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1B" w:rsidRDefault="00AD6696">
      <w:pPr>
        <w:tabs>
          <w:tab w:val="center" w:pos="4156"/>
        </w:tabs>
        <w:jc w:val="center"/>
        <w:rPr>
          <w:rFonts w:ascii="宋体" w:eastAsia="宋体" w:hAnsi="宋体" w:cs="宋体"/>
          <w:b/>
          <w:bCs/>
          <w:sz w:val="44"/>
          <w:szCs w:val="44"/>
        </w:rPr>
      </w:pPr>
      <w:bookmarkStart w:id="0" w:name="OLE_LINK2"/>
      <w:bookmarkStart w:id="1" w:name="OLE_LINK1"/>
      <w:proofErr w:type="gramStart"/>
      <w:r>
        <w:rPr>
          <w:rFonts w:ascii="宋体" w:eastAsia="宋体" w:hAnsi="宋体" w:cs="宋体" w:hint="eastAsia"/>
          <w:b/>
          <w:bCs/>
          <w:sz w:val="44"/>
          <w:szCs w:val="44"/>
        </w:rPr>
        <w:t>沈阳市文旅广电</w:t>
      </w:r>
      <w:proofErr w:type="gramEnd"/>
      <w:r>
        <w:rPr>
          <w:rFonts w:ascii="宋体" w:eastAsia="宋体" w:hAnsi="宋体" w:cs="宋体" w:hint="eastAsia"/>
          <w:b/>
          <w:bCs/>
          <w:sz w:val="44"/>
          <w:szCs w:val="44"/>
        </w:rPr>
        <w:t>局关于印发</w:t>
      </w:r>
      <w:proofErr w:type="gramStart"/>
      <w:r>
        <w:rPr>
          <w:rFonts w:ascii="宋体" w:eastAsia="宋体" w:hAnsi="宋体" w:cs="宋体" w:hint="eastAsia"/>
          <w:b/>
          <w:bCs/>
          <w:sz w:val="44"/>
          <w:szCs w:val="44"/>
        </w:rPr>
        <w:t>《</w:t>
      </w:r>
      <w:proofErr w:type="gramEnd"/>
      <w:r>
        <w:rPr>
          <w:rFonts w:ascii="宋体" w:eastAsia="宋体" w:hAnsi="宋体" w:cs="宋体" w:hint="eastAsia"/>
          <w:b/>
          <w:bCs/>
          <w:sz w:val="44"/>
          <w:szCs w:val="44"/>
        </w:rPr>
        <w:t>沈阳市2022年文旅广电行业“安全生产月”和“安全</w:t>
      </w:r>
    </w:p>
    <w:p w:rsidR="00402C12" w:rsidRDefault="00AD6696">
      <w:pPr>
        <w:tabs>
          <w:tab w:val="center" w:pos="4156"/>
        </w:tabs>
        <w:jc w:val="center"/>
        <w:rPr>
          <w:rFonts w:ascii="宋体" w:eastAsia="宋体" w:hAnsi="宋体" w:cs="宋体"/>
          <w:b/>
          <w:bCs/>
          <w:sz w:val="44"/>
          <w:szCs w:val="44"/>
        </w:rPr>
      </w:pPr>
      <w:r>
        <w:rPr>
          <w:rFonts w:ascii="宋体" w:eastAsia="宋体" w:hAnsi="宋体" w:cs="宋体" w:hint="eastAsia"/>
          <w:b/>
          <w:bCs/>
          <w:sz w:val="44"/>
          <w:szCs w:val="44"/>
        </w:rPr>
        <w:t>生产沈阳行</w:t>
      </w:r>
      <w:proofErr w:type="gramStart"/>
      <w:r>
        <w:rPr>
          <w:rFonts w:ascii="宋体" w:eastAsia="宋体" w:hAnsi="宋体" w:cs="宋体" w:hint="eastAsia"/>
          <w:b/>
          <w:bCs/>
          <w:sz w:val="44"/>
          <w:szCs w:val="44"/>
        </w:rPr>
        <w:t>”</w:t>
      </w:r>
      <w:proofErr w:type="gramEnd"/>
      <w:r>
        <w:rPr>
          <w:rFonts w:ascii="宋体" w:eastAsia="宋体" w:hAnsi="宋体" w:cs="宋体" w:hint="eastAsia"/>
          <w:b/>
          <w:bCs/>
          <w:sz w:val="44"/>
          <w:szCs w:val="44"/>
        </w:rPr>
        <w:t>活动方案</w:t>
      </w:r>
      <w:proofErr w:type="gramStart"/>
      <w:r>
        <w:rPr>
          <w:rFonts w:ascii="宋体" w:eastAsia="宋体" w:hAnsi="宋体" w:cs="宋体" w:hint="eastAsia"/>
          <w:b/>
          <w:bCs/>
          <w:sz w:val="44"/>
          <w:szCs w:val="44"/>
        </w:rPr>
        <w:t>》</w:t>
      </w:r>
      <w:proofErr w:type="gramEnd"/>
      <w:r>
        <w:rPr>
          <w:rFonts w:ascii="宋体" w:eastAsia="宋体" w:hAnsi="宋体" w:cs="宋体" w:hint="eastAsia"/>
          <w:b/>
          <w:bCs/>
          <w:sz w:val="44"/>
          <w:szCs w:val="44"/>
        </w:rPr>
        <w:t>的通知</w:t>
      </w:r>
      <w:bookmarkEnd w:id="0"/>
    </w:p>
    <w:bookmarkEnd w:id="1"/>
    <w:p w:rsidR="00402C12" w:rsidRDefault="00402C12">
      <w:pPr>
        <w:rPr>
          <w:rFonts w:ascii="仿宋" w:eastAsia="仿宋" w:hAnsi="仿宋"/>
          <w:sz w:val="32"/>
          <w:szCs w:val="32"/>
        </w:rPr>
      </w:pPr>
    </w:p>
    <w:p w:rsidR="00402C12" w:rsidRDefault="00AD6696">
      <w:pPr>
        <w:rPr>
          <w:rFonts w:ascii="仿宋" w:eastAsia="仿宋" w:hAnsi="仿宋" w:cs="仿宋_GB2312"/>
          <w:sz w:val="32"/>
          <w:szCs w:val="32"/>
        </w:rPr>
      </w:pPr>
      <w:r>
        <w:rPr>
          <w:rFonts w:ascii="仿宋" w:eastAsia="仿宋" w:hAnsi="仿宋" w:cs="仿宋_GB2312" w:hint="eastAsia"/>
          <w:sz w:val="32"/>
          <w:szCs w:val="32"/>
        </w:rPr>
        <w:t>各区县（市）</w:t>
      </w:r>
      <w:proofErr w:type="gramStart"/>
      <w:r>
        <w:rPr>
          <w:rFonts w:ascii="仿宋" w:eastAsia="仿宋" w:hAnsi="仿宋" w:cs="仿宋_GB2312" w:hint="eastAsia"/>
          <w:sz w:val="32"/>
          <w:szCs w:val="32"/>
        </w:rPr>
        <w:t>文旅广电</w:t>
      </w:r>
      <w:proofErr w:type="gramEnd"/>
      <w:r>
        <w:rPr>
          <w:rFonts w:ascii="仿宋" w:eastAsia="仿宋" w:hAnsi="仿宋" w:cs="仿宋_GB2312" w:hint="eastAsia"/>
          <w:sz w:val="32"/>
          <w:szCs w:val="32"/>
        </w:rPr>
        <w:t>局，</w:t>
      </w:r>
      <w:proofErr w:type="gramStart"/>
      <w:r>
        <w:rPr>
          <w:rFonts w:ascii="仿宋" w:eastAsia="仿宋" w:hAnsi="仿宋" w:cs="仿宋_GB2312" w:hint="eastAsia"/>
          <w:sz w:val="32"/>
          <w:szCs w:val="32"/>
        </w:rPr>
        <w:t>文旅广电</w:t>
      </w:r>
      <w:proofErr w:type="gramEnd"/>
      <w:r>
        <w:rPr>
          <w:rFonts w:ascii="仿宋" w:eastAsia="仿宋" w:hAnsi="仿宋" w:cs="仿宋_GB2312" w:hint="eastAsia"/>
          <w:sz w:val="32"/>
          <w:szCs w:val="32"/>
        </w:rPr>
        <w:t>行业单位，局机关各处（室），局直属单位：</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为深入开展全国第21个安全生产月好的，按照上级工作部署，结合</w:t>
      </w:r>
      <w:proofErr w:type="gramStart"/>
      <w:r>
        <w:rPr>
          <w:rFonts w:ascii="仿宋" w:eastAsia="仿宋" w:hAnsi="仿宋" w:cs="仿宋_GB2312" w:hint="eastAsia"/>
          <w:sz w:val="32"/>
          <w:szCs w:val="32"/>
        </w:rPr>
        <w:t>我市文旅广电</w:t>
      </w:r>
      <w:proofErr w:type="gramEnd"/>
      <w:r>
        <w:rPr>
          <w:rFonts w:ascii="仿宋" w:eastAsia="仿宋" w:hAnsi="仿宋" w:cs="仿宋_GB2312" w:hint="eastAsia"/>
          <w:sz w:val="32"/>
          <w:szCs w:val="32"/>
        </w:rPr>
        <w:t>行业实际，现印发《沈阳市2022年文旅广电行业“安全生产月”和“安全生产沈阳行”活动方案》，请结合本地区、本单位实际，认真贯彻执行。</w:t>
      </w:r>
    </w:p>
    <w:p w:rsidR="00402C12" w:rsidRDefault="00402C12">
      <w:pPr>
        <w:ind w:firstLineChars="1250" w:firstLine="4000"/>
        <w:rPr>
          <w:rFonts w:ascii="仿宋" w:eastAsia="仿宋" w:hAnsi="仿宋" w:cs="仿宋_GB2312"/>
          <w:sz w:val="32"/>
          <w:szCs w:val="32"/>
        </w:rPr>
      </w:pPr>
    </w:p>
    <w:p w:rsidR="00402C12" w:rsidRDefault="00402C12">
      <w:pPr>
        <w:pStyle w:val="2"/>
      </w:pPr>
      <w:bookmarkStart w:id="2" w:name="_GoBack"/>
      <w:bookmarkEnd w:id="2"/>
    </w:p>
    <w:p w:rsidR="00F8481B" w:rsidRDefault="00F8481B">
      <w:pPr>
        <w:pStyle w:val="2"/>
      </w:pPr>
    </w:p>
    <w:p w:rsidR="00402C12" w:rsidRDefault="00AD6696">
      <w:pPr>
        <w:ind w:firstLineChars="1200" w:firstLine="3840"/>
        <w:rPr>
          <w:rFonts w:ascii="仿宋" w:eastAsia="仿宋" w:hAnsi="仿宋" w:cs="仿宋_GB2312"/>
          <w:sz w:val="32"/>
          <w:szCs w:val="32"/>
        </w:rPr>
      </w:pPr>
      <w:r>
        <w:rPr>
          <w:rFonts w:ascii="仿宋" w:eastAsia="仿宋" w:hAnsi="仿宋" w:cs="仿宋_GB2312" w:hint="eastAsia"/>
          <w:sz w:val="32"/>
          <w:szCs w:val="32"/>
        </w:rPr>
        <w:t>沈阳市文化旅游和广播电视局</w:t>
      </w:r>
    </w:p>
    <w:p w:rsidR="00402C12" w:rsidRDefault="00AD6696">
      <w:pPr>
        <w:pStyle w:val="a9"/>
        <w:widowControl/>
        <w:spacing w:beforeAutospacing="0" w:afterAutospacing="0"/>
        <w:ind w:firstLineChars="1600" w:firstLine="5120"/>
        <w:jc w:val="both"/>
        <w:rPr>
          <w:rFonts w:ascii="仿宋" w:eastAsia="仿宋" w:hAnsi="仿宋" w:cs="仿宋_GB2312"/>
          <w:sz w:val="32"/>
          <w:szCs w:val="32"/>
        </w:rPr>
      </w:pPr>
      <w:r>
        <w:rPr>
          <w:rFonts w:ascii="仿宋" w:eastAsia="仿宋" w:hAnsi="仿宋" w:cs="仿宋_GB2312" w:hint="eastAsia"/>
          <w:sz w:val="32"/>
          <w:szCs w:val="32"/>
        </w:rPr>
        <w:t>2022年5月31日</w:t>
      </w:r>
    </w:p>
    <w:p w:rsidR="00402C12" w:rsidRDefault="00402C12">
      <w:pPr>
        <w:pStyle w:val="a9"/>
        <w:widowControl/>
        <w:spacing w:beforeAutospacing="0" w:afterAutospacing="0"/>
        <w:ind w:firstLineChars="1600" w:firstLine="5120"/>
        <w:jc w:val="both"/>
        <w:rPr>
          <w:rFonts w:ascii="仿宋_GB2312" w:eastAsia="仿宋_GB2312" w:hAnsi="仿宋_GB2312" w:cs="仿宋_GB2312"/>
          <w:sz w:val="32"/>
          <w:szCs w:val="32"/>
        </w:rPr>
      </w:pPr>
    </w:p>
    <w:p w:rsidR="00402C12" w:rsidRDefault="00402C12">
      <w:pPr>
        <w:pStyle w:val="a9"/>
        <w:widowControl/>
        <w:spacing w:beforeAutospacing="0" w:afterAutospacing="0"/>
        <w:ind w:firstLineChars="1600" w:firstLine="5120"/>
        <w:jc w:val="both"/>
        <w:rPr>
          <w:rFonts w:ascii="仿宋_GB2312" w:eastAsia="仿宋_GB2312" w:hAnsi="仿宋_GB2312" w:cs="仿宋_GB2312"/>
          <w:sz w:val="32"/>
          <w:szCs w:val="32"/>
        </w:rPr>
      </w:pPr>
    </w:p>
    <w:p w:rsidR="00402C12" w:rsidRDefault="00402C12">
      <w:pPr>
        <w:widowControl/>
        <w:rPr>
          <w:rFonts w:ascii="宋体" w:eastAsia="宋体" w:hAnsi="宋体" w:cs="宋体"/>
          <w:b/>
          <w:bCs/>
          <w:sz w:val="44"/>
          <w:szCs w:val="44"/>
        </w:rPr>
      </w:pPr>
    </w:p>
    <w:p w:rsidR="00F8481B" w:rsidRDefault="00F8481B" w:rsidP="00F8481B">
      <w:pPr>
        <w:pStyle w:val="2"/>
        <w:spacing w:before="100"/>
      </w:pPr>
    </w:p>
    <w:p w:rsidR="00F8481B" w:rsidRDefault="00F8481B" w:rsidP="00F8481B">
      <w:pPr>
        <w:pStyle w:val="2"/>
        <w:spacing w:before="100"/>
      </w:pPr>
    </w:p>
    <w:p w:rsidR="00F8481B" w:rsidRDefault="00F8481B" w:rsidP="00F8481B">
      <w:pPr>
        <w:pStyle w:val="2"/>
        <w:spacing w:before="100"/>
      </w:pPr>
    </w:p>
    <w:p w:rsidR="00F8481B" w:rsidRPr="00F8481B" w:rsidRDefault="00F8481B" w:rsidP="00F8481B">
      <w:pPr>
        <w:pStyle w:val="2"/>
        <w:spacing w:before="100"/>
      </w:pPr>
    </w:p>
    <w:p w:rsidR="00402C12" w:rsidRDefault="00AD6696">
      <w:pPr>
        <w:widowControl/>
        <w:jc w:val="center"/>
        <w:rPr>
          <w:rFonts w:ascii="宋体" w:eastAsia="宋体" w:hAnsi="宋体" w:cs="宋体"/>
          <w:b/>
          <w:bCs/>
          <w:sz w:val="44"/>
          <w:szCs w:val="44"/>
        </w:rPr>
      </w:pPr>
      <w:r>
        <w:rPr>
          <w:rFonts w:ascii="宋体" w:eastAsia="宋体" w:hAnsi="宋体" w:cs="宋体" w:hint="eastAsia"/>
          <w:b/>
          <w:bCs/>
          <w:sz w:val="44"/>
          <w:szCs w:val="44"/>
        </w:rPr>
        <w:lastRenderedPageBreak/>
        <w:t>沈阳市</w:t>
      </w:r>
      <w:proofErr w:type="gramStart"/>
      <w:r>
        <w:rPr>
          <w:rFonts w:ascii="宋体" w:eastAsia="宋体" w:hAnsi="宋体" w:cs="宋体" w:hint="eastAsia"/>
          <w:b/>
          <w:bCs/>
          <w:sz w:val="44"/>
          <w:szCs w:val="44"/>
        </w:rPr>
        <w:t>2022年文旅广电</w:t>
      </w:r>
      <w:proofErr w:type="gramEnd"/>
      <w:r>
        <w:rPr>
          <w:rFonts w:ascii="宋体" w:eastAsia="宋体" w:hAnsi="宋体" w:cs="宋体" w:hint="eastAsia"/>
          <w:b/>
          <w:bCs/>
          <w:sz w:val="44"/>
          <w:szCs w:val="44"/>
        </w:rPr>
        <w:t>行业“安全生产月”和“安全生产沈阳行”活动方案</w:t>
      </w:r>
    </w:p>
    <w:p w:rsidR="00402C12" w:rsidRDefault="00402C12">
      <w:pPr>
        <w:pStyle w:val="2"/>
      </w:pPr>
    </w:p>
    <w:p w:rsidR="00402C12" w:rsidRDefault="00AD6696">
      <w:pPr>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为深入贯彻落</w:t>
      </w:r>
      <w:proofErr w:type="gramStart"/>
      <w:r>
        <w:rPr>
          <w:rFonts w:ascii="仿宋" w:eastAsia="仿宋" w:hAnsi="仿宋" w:cs="仿宋_GB2312" w:hint="eastAsia"/>
          <w:kern w:val="0"/>
          <w:sz w:val="32"/>
          <w:szCs w:val="32"/>
        </w:rPr>
        <w:t>实习近</w:t>
      </w:r>
      <w:proofErr w:type="gramEnd"/>
      <w:r>
        <w:rPr>
          <w:rFonts w:ascii="仿宋" w:eastAsia="仿宋" w:hAnsi="仿宋" w:cs="仿宋_GB2312" w:hint="eastAsia"/>
          <w:kern w:val="0"/>
          <w:sz w:val="32"/>
          <w:szCs w:val="32"/>
        </w:rPr>
        <w:t>平总书记关于安全生产重要论述和指示批示精神，全面推进国务院安委会安全生产15条措施，扎实完成安全生产专项整治三年行动收官之年的各项工作，按照上级工作要求，结合</w:t>
      </w:r>
      <w:proofErr w:type="gramStart"/>
      <w:r>
        <w:rPr>
          <w:rFonts w:ascii="仿宋" w:eastAsia="仿宋" w:hAnsi="仿宋" w:cs="仿宋_GB2312" w:hint="eastAsia"/>
          <w:kern w:val="0"/>
          <w:sz w:val="32"/>
          <w:szCs w:val="32"/>
        </w:rPr>
        <w:t>我市文旅广电</w:t>
      </w:r>
      <w:proofErr w:type="gramEnd"/>
      <w:r>
        <w:rPr>
          <w:rFonts w:ascii="仿宋" w:eastAsia="仿宋" w:hAnsi="仿宋" w:cs="仿宋_GB2312" w:hint="eastAsia"/>
          <w:kern w:val="0"/>
          <w:sz w:val="32"/>
          <w:szCs w:val="32"/>
        </w:rPr>
        <w:t>行业实际，制定本方案。</w:t>
      </w:r>
    </w:p>
    <w:p w:rsidR="00402C12" w:rsidRDefault="00AD6696">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一、总体思路</w:t>
      </w:r>
    </w:p>
    <w:p w:rsidR="00402C12" w:rsidRDefault="00AD6696">
      <w:pPr>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以习近平新时代中国特色社会主义思想为指导，深入学习宣传贯彻党的十九大和十九届历次全会精神，贯彻落</w:t>
      </w:r>
      <w:proofErr w:type="gramStart"/>
      <w:r>
        <w:rPr>
          <w:rFonts w:ascii="仿宋" w:eastAsia="仿宋" w:hAnsi="仿宋" w:cs="仿宋_GB2312" w:hint="eastAsia"/>
          <w:kern w:val="0"/>
          <w:sz w:val="32"/>
          <w:szCs w:val="32"/>
        </w:rPr>
        <w:t>实习近</w:t>
      </w:r>
      <w:proofErr w:type="gramEnd"/>
      <w:r>
        <w:rPr>
          <w:rFonts w:ascii="仿宋" w:eastAsia="仿宋" w:hAnsi="仿宋" w:cs="仿宋_GB2312" w:hint="eastAsia"/>
          <w:kern w:val="0"/>
          <w:sz w:val="32"/>
          <w:szCs w:val="32"/>
        </w:rPr>
        <w:t>平总书记关于安全生产重要论述，着眼加强疫情防控常态化条件下安全生产和专项整治三年行动巩固提升工作，推动贯彻落实安全生产十五条措施，压紧压实安全生产责任，深入排查安全风险隐患，扎实推进问题整改，坚决遏制重特大事故发生，切实维护人民群众生命财产安全，为迎接党的二十大胜利召开营造稳定的安全生产环境。</w:t>
      </w:r>
    </w:p>
    <w:p w:rsidR="00402C12" w:rsidRDefault="00AD6696">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二、活动主题</w:t>
      </w:r>
    </w:p>
    <w:p w:rsidR="00402C12" w:rsidRDefault="00AD6696">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kern w:val="0"/>
          <w:sz w:val="32"/>
          <w:szCs w:val="32"/>
        </w:rPr>
        <w:t>以“遵守安全生产法 当好第一责任人”为主题，</w:t>
      </w:r>
      <w:proofErr w:type="gramStart"/>
      <w:r>
        <w:rPr>
          <w:rFonts w:ascii="仿宋" w:eastAsia="仿宋" w:hAnsi="仿宋" w:cs="仿宋_GB2312" w:hint="eastAsia"/>
          <w:color w:val="000000"/>
          <w:sz w:val="32"/>
          <w:szCs w:val="32"/>
        </w:rPr>
        <w:t>全市文旅</w:t>
      </w:r>
      <w:proofErr w:type="gramEnd"/>
      <w:r>
        <w:rPr>
          <w:rFonts w:ascii="仿宋" w:eastAsia="仿宋" w:hAnsi="仿宋" w:cs="仿宋_GB2312" w:hint="eastAsia"/>
          <w:color w:val="000000"/>
          <w:sz w:val="32"/>
          <w:szCs w:val="32"/>
        </w:rPr>
        <w:t>广电行业开展“安全生产月”和“安全生产沈阳行”活动。</w:t>
      </w:r>
    </w:p>
    <w:p w:rsidR="00402C12" w:rsidRDefault="00AD6696">
      <w:pPr>
        <w:ind w:firstLineChars="200" w:firstLine="640"/>
        <w:rPr>
          <w:rFonts w:ascii="黑体" w:eastAsia="黑体" w:hAnsi="黑体"/>
          <w:sz w:val="32"/>
          <w:szCs w:val="32"/>
        </w:rPr>
      </w:pPr>
      <w:r>
        <w:rPr>
          <w:rFonts w:ascii="黑体" w:eastAsia="黑体" w:hAnsi="黑体" w:hint="eastAsia"/>
          <w:sz w:val="32"/>
          <w:szCs w:val="32"/>
        </w:rPr>
        <w:t>三、组织机构</w:t>
      </w:r>
    </w:p>
    <w:p w:rsidR="00402C12" w:rsidRDefault="00AD6696">
      <w:pPr>
        <w:tabs>
          <w:tab w:val="left" w:pos="8374"/>
        </w:tabs>
        <w:ind w:firstLineChars="200" w:firstLine="640"/>
        <w:rPr>
          <w:rFonts w:ascii="仿宋" w:eastAsia="仿宋" w:hAnsi="仿宋" w:cs="仿宋"/>
          <w:sz w:val="32"/>
          <w:szCs w:val="32"/>
        </w:rPr>
      </w:pPr>
      <w:proofErr w:type="gramStart"/>
      <w:r>
        <w:rPr>
          <w:rFonts w:ascii="仿宋" w:eastAsia="仿宋" w:hAnsi="仿宋" w:cs="仿宋" w:hint="eastAsia"/>
          <w:sz w:val="32"/>
          <w:szCs w:val="32"/>
        </w:rPr>
        <w:lastRenderedPageBreak/>
        <w:t>市文旅广电</w:t>
      </w:r>
      <w:proofErr w:type="gramEnd"/>
      <w:r>
        <w:rPr>
          <w:rFonts w:ascii="仿宋" w:eastAsia="仿宋" w:hAnsi="仿宋" w:cs="仿宋" w:hint="eastAsia"/>
          <w:sz w:val="32"/>
          <w:szCs w:val="32"/>
        </w:rPr>
        <w:t>局成立以党组书记、局长为组长，副局长为副组长的</w:t>
      </w:r>
      <w:r>
        <w:rPr>
          <w:rFonts w:ascii="仿宋" w:eastAsia="仿宋" w:hAnsi="仿宋" w:cs="仿宋_GB2312" w:hint="eastAsia"/>
          <w:kern w:val="0"/>
          <w:sz w:val="32"/>
          <w:szCs w:val="32"/>
        </w:rPr>
        <w:t>“安全生产月”和“安全生产沈阳行”活动</w:t>
      </w:r>
      <w:r>
        <w:rPr>
          <w:rFonts w:ascii="仿宋" w:eastAsia="仿宋" w:hAnsi="仿宋" w:cs="仿宋" w:hint="eastAsia"/>
          <w:sz w:val="32"/>
          <w:szCs w:val="32"/>
        </w:rPr>
        <w:t>领导小组，负责领导</w:t>
      </w:r>
      <w:proofErr w:type="gramStart"/>
      <w:r>
        <w:rPr>
          <w:rFonts w:ascii="仿宋" w:eastAsia="仿宋" w:hAnsi="仿宋" w:cs="仿宋" w:hint="eastAsia"/>
          <w:sz w:val="32"/>
          <w:szCs w:val="32"/>
        </w:rPr>
        <w:t>全市文旅</w:t>
      </w:r>
      <w:proofErr w:type="gramEnd"/>
      <w:r>
        <w:rPr>
          <w:rFonts w:ascii="仿宋" w:eastAsia="仿宋" w:hAnsi="仿宋" w:cs="仿宋" w:hint="eastAsia"/>
          <w:sz w:val="32"/>
          <w:szCs w:val="32"/>
        </w:rPr>
        <w:t>广电行业相关活动工作。</w:t>
      </w:r>
    </w:p>
    <w:p w:rsidR="00402C12" w:rsidRDefault="00AD6696">
      <w:pPr>
        <w:tabs>
          <w:tab w:val="left" w:pos="8374"/>
        </w:tabs>
        <w:ind w:firstLineChars="200" w:firstLine="640"/>
        <w:rPr>
          <w:rFonts w:ascii="仿宋" w:eastAsia="仿宋" w:hAnsi="仿宋" w:cs="仿宋_GB2312"/>
          <w:kern w:val="0"/>
          <w:sz w:val="32"/>
          <w:szCs w:val="32"/>
        </w:rPr>
      </w:pPr>
      <w:r>
        <w:rPr>
          <w:rFonts w:ascii="仿宋" w:eastAsia="仿宋" w:hAnsi="仿宋" w:cs="仿宋" w:hint="eastAsia"/>
          <w:sz w:val="32"/>
          <w:szCs w:val="32"/>
        </w:rPr>
        <w:t>领导小组下设办公室，在</w:t>
      </w:r>
      <w:proofErr w:type="gramStart"/>
      <w:r>
        <w:rPr>
          <w:rFonts w:ascii="仿宋" w:eastAsia="仿宋" w:hAnsi="仿宋" w:cs="仿宋" w:hint="eastAsia"/>
          <w:sz w:val="32"/>
          <w:szCs w:val="32"/>
        </w:rPr>
        <w:t>市文旅广电</w:t>
      </w:r>
      <w:proofErr w:type="gramEnd"/>
      <w:r>
        <w:rPr>
          <w:rFonts w:ascii="仿宋" w:eastAsia="仿宋" w:hAnsi="仿宋" w:cs="仿宋" w:hint="eastAsia"/>
          <w:sz w:val="32"/>
          <w:szCs w:val="32"/>
        </w:rPr>
        <w:t>局安全生产处，</w:t>
      </w:r>
      <w:r>
        <w:rPr>
          <w:rFonts w:ascii="仿宋" w:eastAsia="仿宋" w:hAnsi="仿宋" w:cs="仿宋_GB2312" w:hint="eastAsia"/>
          <w:kern w:val="0"/>
          <w:sz w:val="32"/>
          <w:szCs w:val="32"/>
        </w:rPr>
        <w:t>负责全市行业和局直属单位活动的组织、协调，督促活动日常工作落实。</w:t>
      </w:r>
    </w:p>
    <w:p w:rsidR="00402C12" w:rsidRDefault="00AD6696">
      <w:pPr>
        <w:tabs>
          <w:tab w:val="left" w:pos="8374"/>
        </w:tabs>
        <w:ind w:firstLineChars="200" w:firstLine="640"/>
        <w:rPr>
          <w:rFonts w:ascii="仿宋" w:eastAsia="仿宋" w:hAnsi="仿宋" w:cs="仿宋"/>
          <w:sz w:val="32"/>
          <w:szCs w:val="32"/>
        </w:rPr>
      </w:pPr>
      <w:r>
        <w:rPr>
          <w:rFonts w:ascii="仿宋" w:eastAsia="仿宋" w:hAnsi="仿宋" w:cs="仿宋" w:hint="eastAsia"/>
          <w:sz w:val="32"/>
          <w:szCs w:val="32"/>
        </w:rPr>
        <w:t>各区县（市）</w:t>
      </w:r>
      <w:proofErr w:type="gramStart"/>
      <w:r>
        <w:rPr>
          <w:rFonts w:ascii="仿宋" w:eastAsia="仿宋" w:hAnsi="仿宋" w:cs="仿宋" w:hint="eastAsia"/>
          <w:sz w:val="32"/>
          <w:szCs w:val="32"/>
        </w:rPr>
        <w:t>文旅广电</w:t>
      </w:r>
      <w:proofErr w:type="gramEnd"/>
      <w:r>
        <w:rPr>
          <w:rFonts w:ascii="仿宋" w:eastAsia="仿宋" w:hAnsi="仿宋" w:cs="仿宋" w:hint="eastAsia"/>
          <w:sz w:val="32"/>
          <w:szCs w:val="32"/>
        </w:rPr>
        <w:t>局、行业单位、局直属单位要成立临时工作专班，统筹做好本地区、本单位的相关工作。</w:t>
      </w:r>
    </w:p>
    <w:p w:rsidR="00402C12" w:rsidRDefault="00AD6696">
      <w:pPr>
        <w:pStyle w:val="a9"/>
        <w:spacing w:beforeAutospacing="0" w:afterAutospacing="0"/>
        <w:ind w:firstLineChars="200" w:firstLine="640"/>
        <w:jc w:val="both"/>
        <w:rPr>
          <w:rFonts w:ascii="黑体" w:eastAsia="黑体" w:hAnsi="黑体" w:cs="仿宋_GB2312"/>
          <w:sz w:val="32"/>
          <w:szCs w:val="32"/>
        </w:rPr>
      </w:pPr>
      <w:r>
        <w:rPr>
          <w:rFonts w:ascii="黑体" w:eastAsia="黑体" w:hAnsi="黑体" w:hint="eastAsia"/>
          <w:kern w:val="2"/>
          <w:sz w:val="32"/>
          <w:szCs w:val="32"/>
        </w:rPr>
        <w:t>四、</w:t>
      </w:r>
      <w:proofErr w:type="gramStart"/>
      <w:r>
        <w:rPr>
          <w:rFonts w:ascii="黑体" w:eastAsia="黑体" w:hAnsi="黑体" w:hint="eastAsia"/>
          <w:kern w:val="2"/>
          <w:sz w:val="32"/>
          <w:szCs w:val="32"/>
        </w:rPr>
        <w:t>文旅广电</w:t>
      </w:r>
      <w:proofErr w:type="gramEnd"/>
      <w:r>
        <w:rPr>
          <w:rFonts w:ascii="黑体" w:eastAsia="黑体" w:hAnsi="黑体" w:hint="eastAsia"/>
          <w:kern w:val="2"/>
          <w:sz w:val="32"/>
          <w:szCs w:val="32"/>
        </w:rPr>
        <w:t>行业“安全生产月”活动主要内容</w:t>
      </w:r>
    </w:p>
    <w:p w:rsidR="00402C12" w:rsidRDefault="00AD6696">
      <w:pPr>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“安全生产月”活动于2022年6月1日至30日在全文旅广电行业开展。</w:t>
      </w:r>
    </w:p>
    <w:p w:rsidR="00402C12" w:rsidRDefault="00AD6696">
      <w:pPr>
        <w:spacing w:line="600" w:lineRule="exact"/>
        <w:ind w:firstLineChars="200" w:firstLine="640"/>
        <w:rPr>
          <w:rFonts w:ascii="仿宋" w:eastAsia="仿宋" w:hAnsi="仿宋" w:cs="仿宋_GB2312"/>
          <w:color w:val="000000"/>
          <w:kern w:val="0"/>
          <w:sz w:val="32"/>
          <w:szCs w:val="32"/>
        </w:rPr>
      </w:pPr>
      <w:r>
        <w:rPr>
          <w:rFonts w:ascii="楷体" w:eastAsia="楷体" w:hAnsi="楷体" w:cs="楷体_GB2312" w:hint="eastAsia"/>
          <w:bCs/>
          <w:color w:val="000000"/>
          <w:sz w:val="32"/>
          <w:szCs w:val="32"/>
        </w:rPr>
        <w:t>（一）制定安全生产月活动方案。</w:t>
      </w:r>
      <w:r>
        <w:rPr>
          <w:rFonts w:ascii="仿宋" w:eastAsia="仿宋" w:hAnsi="仿宋" w:cs="楷体_GB2312" w:hint="eastAsia"/>
          <w:bCs/>
          <w:color w:val="000000"/>
          <w:sz w:val="32"/>
          <w:szCs w:val="32"/>
        </w:rPr>
        <w:t>6</w:t>
      </w:r>
      <w:r>
        <w:rPr>
          <w:rFonts w:ascii="仿宋" w:eastAsia="仿宋" w:hAnsi="仿宋" w:cs="仿宋_GB2312" w:hint="eastAsia"/>
          <w:color w:val="000000"/>
          <w:kern w:val="0"/>
          <w:sz w:val="32"/>
          <w:szCs w:val="32"/>
        </w:rPr>
        <w:t>月7日前，</w:t>
      </w:r>
      <w:r>
        <w:rPr>
          <w:rFonts w:ascii="仿宋" w:eastAsia="仿宋" w:hAnsi="仿宋" w:cs="仿宋_GB2312" w:hint="eastAsia"/>
          <w:sz w:val="32"/>
          <w:szCs w:val="32"/>
        </w:rPr>
        <w:t>各区县（市）</w:t>
      </w:r>
      <w:proofErr w:type="gramStart"/>
      <w:r>
        <w:rPr>
          <w:rFonts w:ascii="仿宋" w:eastAsia="仿宋" w:hAnsi="仿宋" w:cs="仿宋_GB2312" w:hint="eastAsia"/>
          <w:sz w:val="32"/>
          <w:szCs w:val="32"/>
        </w:rPr>
        <w:t>文旅广电</w:t>
      </w:r>
      <w:proofErr w:type="gramEnd"/>
      <w:r>
        <w:rPr>
          <w:rFonts w:ascii="仿宋" w:eastAsia="仿宋" w:hAnsi="仿宋" w:cs="仿宋_GB2312" w:hint="eastAsia"/>
          <w:sz w:val="32"/>
          <w:szCs w:val="32"/>
        </w:rPr>
        <w:t>局、行业单位、局直属单位要依据活动要求，制定切实可行的</w:t>
      </w:r>
      <w:r>
        <w:rPr>
          <w:rFonts w:ascii="仿宋" w:eastAsia="仿宋" w:hAnsi="仿宋" w:cs="仿宋_GB2312" w:hint="eastAsia"/>
          <w:color w:val="000000"/>
          <w:kern w:val="0"/>
          <w:sz w:val="32"/>
          <w:szCs w:val="32"/>
        </w:rPr>
        <w:t>“安全生产月”和</w:t>
      </w:r>
      <w:r>
        <w:rPr>
          <w:rFonts w:ascii="仿宋" w:eastAsia="仿宋" w:hAnsi="仿宋" w:cs="仿宋_GB2312" w:hint="eastAsia"/>
          <w:color w:val="000000"/>
          <w:sz w:val="32"/>
          <w:szCs w:val="32"/>
        </w:rPr>
        <w:t>安全生产沈阳行</w:t>
      </w:r>
      <w:proofErr w:type="gramStart"/>
      <w:r>
        <w:rPr>
          <w:rFonts w:ascii="仿宋" w:eastAsia="仿宋" w:hAnsi="仿宋" w:cs="仿宋_GB2312" w:hint="eastAsia"/>
          <w:color w:val="000000"/>
          <w:sz w:val="32"/>
          <w:szCs w:val="32"/>
        </w:rPr>
        <w:t>”</w:t>
      </w:r>
      <w:proofErr w:type="gramEnd"/>
      <w:r>
        <w:rPr>
          <w:rFonts w:ascii="仿宋" w:eastAsia="仿宋" w:hAnsi="仿宋" w:cs="仿宋_GB2312" w:hint="eastAsia"/>
          <w:color w:val="000000"/>
          <w:kern w:val="0"/>
          <w:sz w:val="32"/>
          <w:szCs w:val="32"/>
        </w:rPr>
        <w:t>活动</w:t>
      </w:r>
      <w:r>
        <w:rPr>
          <w:rFonts w:ascii="仿宋" w:eastAsia="仿宋" w:hAnsi="仿宋" w:cs="仿宋_GB2312" w:hint="eastAsia"/>
          <w:sz w:val="32"/>
          <w:szCs w:val="32"/>
        </w:rPr>
        <w:t>方案，</w:t>
      </w:r>
      <w:r>
        <w:rPr>
          <w:rFonts w:ascii="仿宋" w:eastAsia="仿宋" w:hAnsi="仿宋" w:cs="仿宋_GB2312" w:hint="eastAsia"/>
          <w:color w:val="000000"/>
          <w:kern w:val="0"/>
          <w:sz w:val="32"/>
          <w:szCs w:val="32"/>
        </w:rPr>
        <w:t>深入动员部署，营造活动氛围，确保活动扎实有效。</w:t>
      </w:r>
    </w:p>
    <w:p w:rsidR="00402C12" w:rsidRDefault="00AD6696">
      <w:pPr>
        <w:pStyle w:val="a9"/>
        <w:spacing w:beforeAutospacing="0" w:afterAutospacing="0" w:line="600" w:lineRule="exact"/>
        <w:ind w:firstLineChars="200" w:firstLine="640"/>
        <w:rPr>
          <w:rFonts w:ascii="仿宋_GB2312" w:eastAsia="仿宋_GB2312" w:hAnsi="仿宋_GB2312" w:cs="仿宋_GB2312"/>
          <w:color w:val="000000"/>
          <w:sz w:val="32"/>
          <w:szCs w:val="32"/>
        </w:rPr>
      </w:pPr>
      <w:r>
        <w:rPr>
          <w:rFonts w:ascii="楷体" w:eastAsia="楷体" w:hAnsi="楷体" w:cs="楷体_GB2312" w:hint="eastAsia"/>
          <w:color w:val="000000"/>
          <w:sz w:val="32"/>
          <w:szCs w:val="32"/>
        </w:rPr>
        <w:t>（</w:t>
      </w:r>
      <w:r>
        <w:rPr>
          <w:rFonts w:ascii="楷体" w:eastAsia="楷体" w:hAnsi="楷体" w:cs="楷体_GB2312" w:hint="eastAsia"/>
          <w:bCs/>
          <w:color w:val="000000"/>
          <w:sz w:val="32"/>
          <w:szCs w:val="32"/>
        </w:rPr>
        <w:t>二</w:t>
      </w:r>
      <w:r>
        <w:rPr>
          <w:rFonts w:ascii="楷体" w:eastAsia="楷体" w:hAnsi="楷体" w:cs="楷体_GB2312" w:hint="eastAsia"/>
          <w:color w:val="000000"/>
          <w:sz w:val="32"/>
          <w:szCs w:val="32"/>
        </w:rPr>
        <w:t>）</w:t>
      </w:r>
      <w:r>
        <w:rPr>
          <w:rFonts w:ascii="楷体" w:eastAsia="楷体" w:hAnsi="楷体" w:cs="楷体_GB2312"/>
          <w:bCs/>
          <w:color w:val="000000"/>
          <w:kern w:val="2"/>
          <w:sz w:val="32"/>
          <w:szCs w:val="32"/>
        </w:rPr>
        <w:t>开展“</w:t>
      </w:r>
      <w:r>
        <w:rPr>
          <w:rFonts w:ascii="楷体" w:eastAsia="楷体" w:hAnsi="楷体" w:cs="楷体_GB2312" w:hint="eastAsia"/>
          <w:bCs/>
          <w:color w:val="000000"/>
          <w:kern w:val="2"/>
          <w:sz w:val="32"/>
          <w:szCs w:val="32"/>
        </w:rPr>
        <w:t>专项整治收官之战</w:t>
      </w:r>
      <w:r>
        <w:rPr>
          <w:rFonts w:ascii="楷体" w:eastAsia="楷体" w:hAnsi="楷体" w:cs="楷体_GB2312"/>
          <w:bCs/>
          <w:color w:val="000000"/>
          <w:kern w:val="2"/>
          <w:sz w:val="32"/>
          <w:szCs w:val="32"/>
        </w:rPr>
        <w:t>”专题</w:t>
      </w:r>
      <w:r>
        <w:rPr>
          <w:rFonts w:ascii="楷体" w:eastAsia="楷体" w:hAnsi="楷体" w:cs="楷体_GB2312" w:hint="eastAsia"/>
          <w:bCs/>
          <w:color w:val="000000"/>
          <w:kern w:val="2"/>
          <w:sz w:val="32"/>
          <w:szCs w:val="32"/>
        </w:rPr>
        <w:t>宣传</w:t>
      </w:r>
      <w:r>
        <w:rPr>
          <w:rFonts w:ascii="楷体" w:eastAsia="楷体" w:hAnsi="楷体" w:cs="楷体_GB2312"/>
          <w:bCs/>
          <w:color w:val="000000"/>
          <w:kern w:val="2"/>
          <w:sz w:val="32"/>
          <w:szCs w:val="32"/>
        </w:rPr>
        <w:t>活动</w:t>
      </w:r>
      <w:r>
        <w:rPr>
          <w:rFonts w:ascii="楷体" w:eastAsia="楷体" w:hAnsi="楷体" w:cs="楷体_GB2312" w:hint="eastAsia"/>
          <w:bCs/>
          <w:color w:val="000000"/>
          <w:kern w:val="2"/>
          <w:sz w:val="32"/>
          <w:szCs w:val="32"/>
        </w:rPr>
        <w:t>。</w:t>
      </w:r>
      <w:r>
        <w:rPr>
          <w:rFonts w:ascii="仿宋" w:eastAsia="仿宋" w:hAnsi="仿宋" w:cs="仿宋_GB2312" w:hint="eastAsia"/>
          <w:color w:val="000000"/>
          <w:sz w:val="32"/>
          <w:szCs w:val="32"/>
        </w:rPr>
        <w:t>今年是安全生产专项整治三年行动收官之年，</w:t>
      </w:r>
      <w:r>
        <w:rPr>
          <w:rFonts w:ascii="仿宋" w:eastAsia="仿宋" w:hAnsi="仿宋" w:cs="仿宋_GB2312" w:hint="eastAsia"/>
          <w:sz w:val="32"/>
          <w:szCs w:val="32"/>
        </w:rPr>
        <w:t>各区县（市）</w:t>
      </w:r>
      <w:proofErr w:type="gramStart"/>
      <w:r>
        <w:rPr>
          <w:rFonts w:ascii="仿宋" w:eastAsia="仿宋" w:hAnsi="仿宋" w:cs="仿宋_GB2312" w:hint="eastAsia"/>
          <w:sz w:val="32"/>
          <w:szCs w:val="32"/>
        </w:rPr>
        <w:t>文旅广电</w:t>
      </w:r>
      <w:proofErr w:type="gramEnd"/>
      <w:r>
        <w:rPr>
          <w:rFonts w:ascii="仿宋" w:eastAsia="仿宋" w:hAnsi="仿宋" w:cs="仿宋_GB2312" w:hint="eastAsia"/>
          <w:sz w:val="32"/>
          <w:szCs w:val="32"/>
        </w:rPr>
        <w:t>局、行业单位、局直属单位</w:t>
      </w:r>
      <w:r>
        <w:rPr>
          <w:rFonts w:ascii="仿宋" w:eastAsia="仿宋" w:hAnsi="仿宋" w:cs="仿宋_GB2312"/>
          <w:sz w:val="32"/>
          <w:szCs w:val="32"/>
          <w:lang w:bidi="zh-TW"/>
        </w:rPr>
        <w:t>要</w:t>
      </w:r>
      <w:r>
        <w:rPr>
          <w:rFonts w:ascii="仿宋" w:eastAsia="仿宋" w:hAnsi="仿宋" w:cs="仿宋_GB2312" w:hint="eastAsia"/>
          <w:color w:val="000000"/>
          <w:sz w:val="32"/>
          <w:szCs w:val="32"/>
        </w:rPr>
        <w:t>注重总结宣传行业经验做法，推广制度成果。围绕防范化解风险隐患、遏制重特大事故，督促企业法定代表人、实际控制人、实际负责人自觉把安全放在第一位，贯穿工作全过程各方面，切实担起安全生产“第一责任人”责任，严格履行安全生产法规定的7项职</w:t>
      </w:r>
      <w:r>
        <w:rPr>
          <w:rFonts w:ascii="仿宋" w:eastAsia="仿宋" w:hAnsi="仿宋" w:cs="仿宋_GB2312" w:hint="eastAsia"/>
          <w:color w:val="000000"/>
          <w:sz w:val="32"/>
          <w:szCs w:val="32"/>
        </w:rPr>
        <w:lastRenderedPageBreak/>
        <w:t>责，组织开展全员应急救援演练和应急安全知识技能培训，开展“第一责任人安全倡议书”活动，提升安全工作水平。</w:t>
      </w:r>
    </w:p>
    <w:p w:rsidR="00402C12" w:rsidRDefault="00AD6696">
      <w:pPr>
        <w:pStyle w:val="Bodytext1"/>
        <w:tabs>
          <w:tab w:val="left" w:pos="1335"/>
        </w:tabs>
        <w:spacing w:line="600" w:lineRule="exact"/>
        <w:ind w:firstLineChars="200" w:firstLine="640"/>
        <w:rPr>
          <w:rFonts w:ascii="仿宋_GB2312" w:eastAsia="仿宋_GB2312" w:hAnsi="仿宋_GB2312" w:cs="仿宋_GB2312"/>
          <w:color w:val="000000"/>
          <w:kern w:val="0"/>
          <w:sz w:val="32"/>
          <w:szCs w:val="32"/>
        </w:rPr>
      </w:pPr>
      <w:r>
        <w:rPr>
          <w:rFonts w:ascii="楷体" w:eastAsia="楷体" w:hAnsi="楷体" w:cs="仿宋_GB2312" w:hint="eastAsia"/>
          <w:color w:val="000000"/>
          <w:kern w:val="0"/>
          <w:sz w:val="32"/>
          <w:szCs w:val="32"/>
          <w:lang w:val="en-US" w:eastAsia="zh-CN"/>
        </w:rPr>
        <w:t>（三）积极参与</w:t>
      </w:r>
      <w:r>
        <w:rPr>
          <w:rFonts w:ascii="楷体" w:eastAsia="楷体" w:hAnsi="楷体" w:cs="仿宋_GB2312" w:hint="eastAsia"/>
          <w:color w:val="000000"/>
          <w:kern w:val="0"/>
          <w:sz w:val="32"/>
          <w:szCs w:val="32"/>
        </w:rPr>
        <w:t>“</w:t>
      </w:r>
      <w:r>
        <w:rPr>
          <w:rFonts w:ascii="楷体" w:eastAsia="楷体" w:hAnsi="楷体" w:cs="楷体_GB2312" w:hint="eastAsia"/>
          <w:bCs/>
          <w:color w:val="000000"/>
          <w:kern w:val="0"/>
          <w:sz w:val="32"/>
          <w:szCs w:val="32"/>
          <w:lang w:eastAsia="zh-CN"/>
        </w:rPr>
        <w:t>沈阳</w:t>
      </w:r>
      <w:r>
        <w:rPr>
          <w:rFonts w:ascii="楷体" w:eastAsia="楷体" w:hAnsi="楷体" w:cs="楷体_GB2312" w:hint="eastAsia"/>
          <w:bCs/>
          <w:color w:val="000000"/>
          <w:kern w:val="0"/>
          <w:sz w:val="32"/>
          <w:szCs w:val="32"/>
        </w:rPr>
        <w:t>应急大讲堂”</w:t>
      </w:r>
      <w:r>
        <w:rPr>
          <w:rFonts w:ascii="楷体" w:eastAsia="楷体" w:hAnsi="楷体" w:cs="楷体_GB2312" w:hint="eastAsia"/>
          <w:bCs/>
          <w:color w:val="000000"/>
          <w:kern w:val="0"/>
          <w:sz w:val="32"/>
          <w:szCs w:val="32"/>
          <w:lang w:eastAsia="zh-CN"/>
        </w:rPr>
        <w:t>活动。</w:t>
      </w:r>
      <w:r>
        <w:rPr>
          <w:rFonts w:ascii="仿宋" w:eastAsia="仿宋" w:hAnsi="仿宋" w:cs="仿宋_GB2312" w:hint="eastAsia"/>
          <w:sz w:val="32"/>
          <w:szCs w:val="32"/>
        </w:rPr>
        <w:t>各区县（市）文旅广电局</w:t>
      </w:r>
      <w:r>
        <w:rPr>
          <w:rFonts w:ascii="仿宋" w:eastAsia="仿宋" w:hAnsi="仿宋" w:cs="仿宋_GB2312" w:hint="eastAsia"/>
          <w:sz w:val="32"/>
          <w:szCs w:val="32"/>
          <w:lang w:eastAsia="zh-CN"/>
        </w:rPr>
        <w:t>、</w:t>
      </w:r>
      <w:r>
        <w:rPr>
          <w:rFonts w:ascii="仿宋" w:eastAsia="仿宋" w:hAnsi="仿宋" w:cs="仿宋_GB2312" w:hint="eastAsia"/>
          <w:sz w:val="32"/>
          <w:szCs w:val="32"/>
        </w:rPr>
        <w:t>行业单位</w:t>
      </w:r>
      <w:r>
        <w:rPr>
          <w:rFonts w:ascii="仿宋" w:eastAsia="仿宋" w:hAnsi="仿宋" w:cs="仿宋_GB2312" w:hint="eastAsia"/>
          <w:sz w:val="32"/>
          <w:szCs w:val="32"/>
          <w:lang w:eastAsia="zh-CN"/>
        </w:rPr>
        <w:t>、</w:t>
      </w:r>
      <w:r>
        <w:rPr>
          <w:rFonts w:ascii="仿宋" w:eastAsia="仿宋" w:hAnsi="仿宋" w:cs="仿宋_GB2312" w:hint="eastAsia"/>
          <w:sz w:val="32"/>
          <w:szCs w:val="32"/>
        </w:rPr>
        <w:t>局直属单位</w:t>
      </w:r>
      <w:r>
        <w:rPr>
          <w:rFonts w:ascii="仿宋" w:eastAsia="仿宋" w:hAnsi="仿宋" w:cs="仿宋_GB2312" w:hint="eastAsia"/>
          <w:color w:val="000000"/>
          <w:kern w:val="0"/>
          <w:sz w:val="32"/>
          <w:szCs w:val="32"/>
        </w:rPr>
        <w:t>各级党委（</w:t>
      </w:r>
      <w:r>
        <w:rPr>
          <w:rFonts w:ascii="仿宋" w:eastAsia="仿宋" w:hAnsi="仿宋" w:cs="仿宋_GB2312" w:hint="eastAsia"/>
          <w:color w:val="000000"/>
          <w:kern w:val="0"/>
          <w:sz w:val="32"/>
          <w:szCs w:val="32"/>
          <w:lang w:eastAsia="zh-CN"/>
        </w:rPr>
        <w:t>党组、党支部</w:t>
      </w:r>
      <w:r>
        <w:rPr>
          <w:rFonts w:ascii="仿宋" w:eastAsia="仿宋" w:hAnsi="仿宋" w:cs="仿宋_GB2312" w:hint="eastAsia"/>
          <w:color w:val="000000"/>
          <w:kern w:val="0"/>
          <w:sz w:val="32"/>
          <w:szCs w:val="32"/>
        </w:rPr>
        <w:t>）</w:t>
      </w:r>
      <w:r>
        <w:rPr>
          <w:rFonts w:ascii="仿宋" w:eastAsia="仿宋" w:hAnsi="仿宋" w:cs="仿宋_GB2312" w:hint="eastAsia"/>
          <w:color w:val="000000"/>
          <w:kern w:val="0"/>
          <w:sz w:val="32"/>
          <w:szCs w:val="32"/>
          <w:lang w:val="en-US" w:eastAsia="zh-CN"/>
        </w:rPr>
        <w:t>要持续安排理论学习中心组深入学习习近平总书记关于安全生产重要论述，再次观看《生命重于泰山——学习习近平总书记关于安全生产重要论述》电视专题片，学习国务院安委会部署的安全生产工作十五条措施。对照市安委办细化100条清单及177条任务清单涉及本地区、本单位的实际情况，全力抓好安全防范工作，</w:t>
      </w:r>
      <w:proofErr w:type="gramStart"/>
      <w:r>
        <w:rPr>
          <w:rFonts w:ascii="仿宋" w:eastAsia="仿宋" w:hAnsi="仿宋" w:cs="仿宋_GB2312" w:hint="eastAsia"/>
          <w:color w:val="000000"/>
          <w:kern w:val="0"/>
          <w:sz w:val="32"/>
          <w:szCs w:val="32"/>
          <w:lang w:val="en-US" w:eastAsia="zh-CN"/>
        </w:rPr>
        <w:t>坚决稳控安全</w:t>
      </w:r>
      <w:proofErr w:type="gramEnd"/>
      <w:r>
        <w:rPr>
          <w:rFonts w:ascii="仿宋" w:eastAsia="仿宋" w:hAnsi="仿宋" w:cs="仿宋_GB2312" w:hint="eastAsia"/>
          <w:color w:val="000000"/>
          <w:kern w:val="0"/>
          <w:sz w:val="32"/>
          <w:szCs w:val="32"/>
          <w:lang w:val="en-US" w:eastAsia="zh-CN"/>
        </w:rPr>
        <w:t>形势。党政“一把手”带头讲安全，企业第一责任人专题讲安全，一线工作者</w:t>
      </w:r>
      <w:proofErr w:type="gramStart"/>
      <w:r>
        <w:rPr>
          <w:rFonts w:ascii="仿宋" w:eastAsia="仿宋" w:hAnsi="仿宋" w:cs="仿宋_GB2312" w:hint="eastAsia"/>
          <w:color w:val="000000"/>
          <w:kern w:val="0"/>
          <w:sz w:val="32"/>
          <w:szCs w:val="32"/>
          <w:lang w:val="en-US" w:eastAsia="zh-CN"/>
        </w:rPr>
        <w:t>互动讲</w:t>
      </w:r>
      <w:proofErr w:type="gramEnd"/>
      <w:r>
        <w:rPr>
          <w:rFonts w:ascii="仿宋" w:eastAsia="仿宋" w:hAnsi="仿宋" w:cs="仿宋_GB2312" w:hint="eastAsia"/>
          <w:color w:val="000000"/>
          <w:kern w:val="0"/>
          <w:sz w:val="32"/>
          <w:szCs w:val="32"/>
          <w:lang w:val="en-US" w:eastAsia="zh-CN"/>
        </w:rPr>
        <w:t>安全，通过参与安全生产“公开课”、开展本单位“大家谈”“班组会”等学习活动，持续推进习近平总书记关于安全生产重要论述入脑入心、见行见效。</w:t>
      </w:r>
    </w:p>
    <w:p w:rsidR="00402C12" w:rsidRDefault="00AD6696">
      <w:pPr>
        <w:pStyle w:val="a9"/>
        <w:spacing w:beforeAutospacing="0" w:afterAutospacing="0"/>
        <w:ind w:firstLineChars="200" w:firstLine="640"/>
        <w:jc w:val="both"/>
        <w:rPr>
          <w:rFonts w:ascii="仿宋_GB2312" w:eastAsia="仿宋_GB2312" w:hAnsi="仿宋_GB2312" w:cs="仿宋_GB2312"/>
          <w:color w:val="000000"/>
          <w:sz w:val="32"/>
          <w:szCs w:val="32"/>
        </w:rPr>
      </w:pPr>
      <w:r>
        <w:rPr>
          <w:rFonts w:ascii="楷体" w:eastAsia="楷体" w:hAnsi="楷体" w:cs="楷体_GB2312" w:hint="eastAsia"/>
          <w:bCs/>
          <w:sz w:val="32"/>
          <w:szCs w:val="32"/>
        </w:rPr>
        <w:t>（四）积极参与安全宣传咨询日活动。</w:t>
      </w:r>
      <w:r>
        <w:rPr>
          <w:rFonts w:ascii="仿宋" w:eastAsia="仿宋" w:hAnsi="仿宋" w:cs="仿宋_GB2312" w:hint="eastAsia"/>
          <w:color w:val="000000"/>
          <w:sz w:val="32"/>
          <w:szCs w:val="32"/>
        </w:rPr>
        <w:t>6月16日，安委会在全市范围内开展安全宣传咨询日活动，主会场设在市营商环境局546会议室（沈河区市府大路260号）。届时，</w:t>
      </w:r>
      <w:r>
        <w:rPr>
          <w:rFonts w:ascii="仿宋" w:eastAsia="仿宋" w:hAnsi="仿宋" w:cs="仿宋_GB2312" w:hint="eastAsia"/>
          <w:sz w:val="32"/>
          <w:szCs w:val="32"/>
        </w:rPr>
        <w:t>各区县（市）</w:t>
      </w:r>
      <w:proofErr w:type="gramStart"/>
      <w:r>
        <w:rPr>
          <w:rFonts w:ascii="仿宋" w:eastAsia="仿宋" w:hAnsi="仿宋" w:cs="仿宋_GB2312" w:hint="eastAsia"/>
          <w:sz w:val="32"/>
          <w:szCs w:val="32"/>
        </w:rPr>
        <w:t>文旅广电</w:t>
      </w:r>
      <w:proofErr w:type="gramEnd"/>
      <w:r>
        <w:rPr>
          <w:rFonts w:ascii="仿宋" w:eastAsia="仿宋" w:hAnsi="仿宋" w:cs="仿宋_GB2312" w:hint="eastAsia"/>
          <w:sz w:val="32"/>
          <w:szCs w:val="32"/>
        </w:rPr>
        <w:t>局、行业单位、局直属单位</w:t>
      </w:r>
      <w:r>
        <w:rPr>
          <w:rFonts w:ascii="仿宋" w:eastAsia="仿宋" w:hAnsi="仿宋" w:cs="仿宋_GB2312" w:hint="eastAsia"/>
          <w:color w:val="000000"/>
          <w:sz w:val="32"/>
          <w:szCs w:val="32"/>
        </w:rPr>
        <w:t>要</w:t>
      </w:r>
      <w:r>
        <w:rPr>
          <w:rFonts w:ascii="仿宋" w:eastAsia="仿宋" w:hAnsi="仿宋" w:cs="仿宋_GB2312" w:hint="eastAsia"/>
          <w:sz w:val="32"/>
          <w:szCs w:val="32"/>
        </w:rPr>
        <w:t>按照疫情防控工作要求，</w:t>
      </w:r>
      <w:r>
        <w:rPr>
          <w:rFonts w:ascii="仿宋" w:eastAsia="仿宋" w:hAnsi="仿宋" w:cs="仿宋_GB2312" w:hint="eastAsia"/>
          <w:color w:val="000000"/>
          <w:sz w:val="32"/>
          <w:szCs w:val="32"/>
        </w:rPr>
        <w:t>开展群众喜闻乐见、形式多样、线上线下相结合的“安全宣传咨询日”活动，广泛宣传安全生产政策法规、应急避险和自救互救常识，并</w:t>
      </w:r>
      <w:r>
        <w:rPr>
          <w:rFonts w:ascii="仿宋" w:eastAsia="仿宋" w:hAnsi="仿宋" w:cs="仿宋_GB2312" w:hint="eastAsia"/>
          <w:sz w:val="32"/>
          <w:szCs w:val="32"/>
        </w:rPr>
        <w:t>留存开展活动的情况资料（网页、现场照片或视频等）</w:t>
      </w:r>
      <w:r>
        <w:rPr>
          <w:rFonts w:ascii="仿宋" w:eastAsia="仿宋" w:hAnsi="仿宋" w:cs="仿宋_GB2312" w:hint="eastAsia"/>
          <w:color w:val="000000"/>
          <w:sz w:val="32"/>
          <w:szCs w:val="32"/>
        </w:rPr>
        <w:t>。积极参与网络新媒体平台推</w:t>
      </w:r>
      <w:r>
        <w:rPr>
          <w:rFonts w:ascii="仿宋" w:eastAsia="仿宋" w:hAnsi="仿宋" w:cs="仿宋_GB2312" w:hint="eastAsia"/>
          <w:color w:val="000000"/>
          <w:sz w:val="32"/>
          <w:szCs w:val="32"/>
        </w:rPr>
        <w:lastRenderedPageBreak/>
        <w:t>出主题为“守护每一盏出入平安的灯火”“专家直播答题”“美好生活从安全开始”话题征集等活动</w:t>
      </w:r>
      <w:r>
        <w:rPr>
          <w:rFonts w:ascii="仿宋" w:eastAsia="仿宋" w:hAnsi="仿宋" w:cs="仿宋_GB2312" w:hint="eastAsia"/>
          <w:sz w:val="32"/>
          <w:szCs w:val="32"/>
        </w:rPr>
        <w:t>。</w:t>
      </w:r>
    </w:p>
    <w:p w:rsidR="00402C12" w:rsidRDefault="00AD6696">
      <w:pPr>
        <w:pStyle w:val="a9"/>
        <w:spacing w:beforeAutospacing="0" w:afterAutospacing="0" w:line="600" w:lineRule="exact"/>
        <w:ind w:firstLineChars="200" w:firstLine="640"/>
        <w:rPr>
          <w:rFonts w:ascii="Times New Roman" w:eastAsia="仿宋" w:hAnsi="Times New Roman"/>
          <w:color w:val="000000"/>
          <w:sz w:val="32"/>
          <w:szCs w:val="32"/>
        </w:rPr>
      </w:pPr>
      <w:r>
        <w:rPr>
          <w:rFonts w:ascii="楷体" w:eastAsia="楷体" w:hAnsi="楷体" w:cs="楷体_GB2312" w:hint="eastAsia"/>
          <w:bCs/>
          <w:sz w:val="32"/>
          <w:szCs w:val="32"/>
        </w:rPr>
        <w:t>（五）开展安全培训教育和演练活动</w:t>
      </w:r>
      <w:r>
        <w:rPr>
          <w:rFonts w:ascii="仿宋" w:eastAsia="仿宋" w:hAnsi="仿宋" w:cs="楷体_GB2312" w:hint="eastAsia"/>
          <w:bCs/>
          <w:sz w:val="32"/>
          <w:szCs w:val="32"/>
        </w:rPr>
        <w:t>。</w:t>
      </w:r>
      <w:proofErr w:type="gramStart"/>
      <w:r>
        <w:rPr>
          <w:rFonts w:ascii="仿宋" w:eastAsia="仿宋" w:hAnsi="仿宋" w:cs="楷体_GB2312" w:hint="eastAsia"/>
          <w:bCs/>
          <w:sz w:val="32"/>
          <w:szCs w:val="32"/>
        </w:rPr>
        <w:t>市文旅广电</w:t>
      </w:r>
      <w:proofErr w:type="gramEnd"/>
      <w:r>
        <w:rPr>
          <w:rFonts w:ascii="仿宋" w:eastAsia="仿宋" w:hAnsi="仿宋" w:cs="楷体_GB2312" w:hint="eastAsia"/>
          <w:bCs/>
          <w:sz w:val="32"/>
          <w:szCs w:val="32"/>
        </w:rPr>
        <w:t>局将分期分批</w:t>
      </w:r>
      <w:proofErr w:type="gramStart"/>
      <w:r>
        <w:rPr>
          <w:rFonts w:ascii="仿宋" w:eastAsia="仿宋" w:hAnsi="仿宋" w:cs="楷体_GB2312" w:hint="eastAsia"/>
          <w:bCs/>
          <w:sz w:val="32"/>
          <w:szCs w:val="32"/>
        </w:rPr>
        <w:t>组织文旅广电</w:t>
      </w:r>
      <w:proofErr w:type="gramEnd"/>
      <w:r>
        <w:rPr>
          <w:rFonts w:ascii="仿宋" w:eastAsia="仿宋" w:hAnsi="仿宋" w:cs="楷体_GB2312" w:hint="eastAsia"/>
          <w:bCs/>
          <w:sz w:val="32"/>
          <w:szCs w:val="32"/>
        </w:rPr>
        <w:t>行业单位免费培训、演练活动，</w:t>
      </w:r>
      <w:r>
        <w:rPr>
          <w:rFonts w:ascii="仿宋" w:eastAsia="仿宋" w:hAnsi="仿宋" w:cs="仿宋_GB2312" w:hint="eastAsia"/>
          <w:sz w:val="32"/>
          <w:szCs w:val="32"/>
        </w:rPr>
        <w:t>各区县（市）</w:t>
      </w:r>
      <w:proofErr w:type="gramStart"/>
      <w:r>
        <w:rPr>
          <w:rFonts w:ascii="仿宋" w:eastAsia="仿宋" w:hAnsi="仿宋" w:cs="仿宋_GB2312" w:hint="eastAsia"/>
          <w:sz w:val="32"/>
          <w:szCs w:val="32"/>
        </w:rPr>
        <w:t>文旅广电</w:t>
      </w:r>
      <w:proofErr w:type="gramEnd"/>
      <w:r>
        <w:rPr>
          <w:rFonts w:ascii="仿宋" w:eastAsia="仿宋" w:hAnsi="仿宋" w:cs="仿宋_GB2312" w:hint="eastAsia"/>
          <w:sz w:val="32"/>
          <w:szCs w:val="32"/>
        </w:rPr>
        <w:t>局、各单位也要</w:t>
      </w:r>
      <w:r>
        <w:rPr>
          <w:rFonts w:ascii="仿宋" w:eastAsia="仿宋" w:hAnsi="仿宋" w:cs="仿宋_GB2312" w:hint="eastAsia"/>
          <w:bCs/>
          <w:sz w:val="32"/>
          <w:szCs w:val="32"/>
        </w:rPr>
        <w:t>按照《生产安全事故应急条例》《辽宁省突发事件应对条例》规定，</w:t>
      </w:r>
      <w:r>
        <w:rPr>
          <w:rFonts w:ascii="仿宋" w:eastAsia="仿宋" w:hAnsi="仿宋" w:cs="仿宋_GB2312" w:hint="eastAsia"/>
          <w:sz w:val="32"/>
          <w:szCs w:val="32"/>
        </w:rPr>
        <w:t>坚持结合实际、贴近实战、注重实效原则，开展安全（消防）培训和实战化应急演练，检验预案可操作性和针对性，为优化预案提供支撑，寓教于练，</w:t>
      </w:r>
      <w:r>
        <w:rPr>
          <w:rFonts w:ascii="仿宋" w:eastAsia="仿宋" w:hAnsi="仿宋" w:cs="仿宋_GB2312" w:hint="eastAsia"/>
          <w:bCs/>
          <w:sz w:val="32"/>
          <w:szCs w:val="32"/>
        </w:rPr>
        <w:t>强化干部、职工安全生产防范意识，</w:t>
      </w:r>
      <w:r>
        <w:rPr>
          <w:rFonts w:ascii="仿宋" w:eastAsia="仿宋" w:hAnsi="仿宋" w:cs="仿宋_GB2312" w:hint="eastAsia"/>
          <w:sz w:val="32"/>
          <w:szCs w:val="32"/>
        </w:rPr>
        <w:t>提高防灾减灾和应急处置初期能力。重点单位应进一步加强在公共媒体上的宣传报导。</w:t>
      </w:r>
    </w:p>
    <w:p w:rsidR="00402C12" w:rsidRDefault="00AD6696">
      <w:pPr>
        <w:pStyle w:val="a9"/>
        <w:spacing w:beforeAutospacing="0" w:afterAutospacing="0" w:line="600" w:lineRule="exact"/>
        <w:ind w:firstLineChars="200" w:firstLine="640"/>
        <w:rPr>
          <w:rFonts w:ascii="仿宋_GB2312" w:eastAsia="仿宋_GB2312" w:hAnsi="仿宋_GB2312" w:cs="仿宋_GB2312"/>
          <w:color w:val="000000"/>
          <w:sz w:val="32"/>
          <w:szCs w:val="32"/>
        </w:rPr>
      </w:pPr>
      <w:r>
        <w:rPr>
          <w:rFonts w:ascii="楷体" w:eastAsia="楷体" w:hAnsi="楷体" w:cs="楷体_GB2312" w:hint="eastAsia"/>
          <w:bCs/>
          <w:sz w:val="32"/>
          <w:szCs w:val="32"/>
        </w:rPr>
        <w:t>（六）开展具有行业特色的宣传活动。</w:t>
      </w:r>
      <w:r>
        <w:rPr>
          <w:rFonts w:ascii="仿宋" w:eastAsia="仿宋" w:hAnsi="仿宋" w:cs="仿宋_GB2312" w:hint="eastAsia"/>
          <w:sz w:val="32"/>
          <w:szCs w:val="32"/>
        </w:rPr>
        <w:t>各区县（市）</w:t>
      </w:r>
      <w:proofErr w:type="gramStart"/>
      <w:r>
        <w:rPr>
          <w:rFonts w:ascii="仿宋" w:eastAsia="仿宋" w:hAnsi="仿宋" w:cs="仿宋_GB2312" w:hint="eastAsia"/>
          <w:sz w:val="32"/>
          <w:szCs w:val="32"/>
        </w:rPr>
        <w:t>文旅广电</w:t>
      </w:r>
      <w:proofErr w:type="gramEnd"/>
      <w:r>
        <w:rPr>
          <w:rFonts w:ascii="仿宋" w:eastAsia="仿宋" w:hAnsi="仿宋" w:cs="仿宋_GB2312" w:hint="eastAsia"/>
          <w:sz w:val="32"/>
          <w:szCs w:val="32"/>
        </w:rPr>
        <w:t>局、行业单位、局机关各处（室）、局直属单位要以“安全生产月”活动为平台，要对照安全生产十五条措施要求，</w:t>
      </w:r>
      <w:proofErr w:type="gramStart"/>
      <w:r>
        <w:rPr>
          <w:rFonts w:ascii="仿宋" w:eastAsia="仿宋" w:hAnsi="仿宋" w:cs="仿宋_GB2312" w:hint="eastAsia"/>
          <w:sz w:val="32"/>
          <w:szCs w:val="32"/>
        </w:rPr>
        <w:t>大力开展大力开展</w:t>
      </w:r>
      <w:proofErr w:type="gramEnd"/>
      <w:r>
        <w:rPr>
          <w:rFonts w:ascii="仿宋" w:eastAsia="仿宋" w:hAnsi="仿宋" w:cs="仿宋_GB2312" w:hint="eastAsia"/>
          <w:sz w:val="32"/>
          <w:szCs w:val="32"/>
        </w:rPr>
        <w:t>以“防患未‘燃’”“珍爱生命、安全同行”“一切为了劳动者健康”、“加强文物保护、旅游安全”等为主题的宣传教育活动（宣传口号参见附件1）。鼓励创作形式多样</w:t>
      </w:r>
      <w:proofErr w:type="gramStart"/>
      <w:r>
        <w:rPr>
          <w:rFonts w:ascii="仿宋" w:eastAsia="仿宋" w:hAnsi="仿宋" w:cs="仿宋_GB2312" w:hint="eastAsia"/>
          <w:sz w:val="32"/>
          <w:szCs w:val="32"/>
        </w:rPr>
        <w:t>的文旅广电</w:t>
      </w:r>
      <w:proofErr w:type="gramEnd"/>
      <w:r>
        <w:rPr>
          <w:rFonts w:ascii="仿宋" w:eastAsia="仿宋" w:hAnsi="仿宋" w:cs="仿宋_GB2312" w:hint="eastAsia"/>
          <w:sz w:val="32"/>
          <w:szCs w:val="32"/>
        </w:rPr>
        <w:t>行业安全文化作品，在市、各区县（市）、各单位所属网站、</w:t>
      </w:r>
      <w:proofErr w:type="gramStart"/>
      <w:r>
        <w:rPr>
          <w:rFonts w:ascii="仿宋" w:eastAsia="仿宋" w:hAnsi="仿宋" w:cs="仿宋_GB2312" w:hint="eastAsia"/>
          <w:sz w:val="32"/>
          <w:szCs w:val="32"/>
        </w:rPr>
        <w:t>微信平台</w:t>
      </w:r>
      <w:proofErr w:type="gramEnd"/>
      <w:r>
        <w:rPr>
          <w:rFonts w:ascii="仿宋" w:eastAsia="仿宋" w:hAnsi="仿宋" w:cs="仿宋_GB2312" w:hint="eastAsia"/>
          <w:sz w:val="32"/>
          <w:szCs w:val="32"/>
        </w:rPr>
        <w:t>、电子屏、刊物和工作现场等展览展示。</w:t>
      </w:r>
    </w:p>
    <w:p w:rsidR="00402C12" w:rsidRDefault="00AD6696">
      <w:pPr>
        <w:pStyle w:val="a9"/>
        <w:spacing w:beforeAutospacing="0" w:afterAutospacing="0"/>
        <w:ind w:firstLineChars="200" w:firstLine="640"/>
        <w:jc w:val="both"/>
        <w:rPr>
          <w:rFonts w:ascii="仿宋" w:eastAsia="仿宋" w:hAnsi="仿宋" w:cs="仿宋_GB2312"/>
          <w:sz w:val="32"/>
          <w:szCs w:val="32"/>
        </w:rPr>
      </w:pPr>
      <w:r>
        <w:rPr>
          <w:rFonts w:ascii="楷体" w:eastAsia="楷体" w:hAnsi="楷体" w:cs="楷体_GB2312" w:hint="eastAsia"/>
          <w:bCs/>
          <w:sz w:val="32"/>
          <w:szCs w:val="32"/>
        </w:rPr>
        <w:t>（七）开展安全宣传“五进”活动。</w:t>
      </w:r>
      <w:r>
        <w:rPr>
          <w:rFonts w:ascii="仿宋" w:eastAsia="仿宋" w:hAnsi="仿宋" w:cs="仿宋_GB2312" w:hint="eastAsia"/>
          <w:sz w:val="32"/>
          <w:szCs w:val="32"/>
        </w:rPr>
        <w:t>各区县（市）</w:t>
      </w:r>
      <w:proofErr w:type="gramStart"/>
      <w:r>
        <w:rPr>
          <w:rFonts w:ascii="仿宋" w:eastAsia="仿宋" w:hAnsi="仿宋" w:cs="仿宋_GB2312" w:hint="eastAsia"/>
          <w:sz w:val="32"/>
          <w:szCs w:val="32"/>
        </w:rPr>
        <w:t>文旅广电</w:t>
      </w:r>
      <w:proofErr w:type="gramEnd"/>
      <w:r>
        <w:rPr>
          <w:rFonts w:ascii="仿宋" w:eastAsia="仿宋" w:hAnsi="仿宋" w:cs="仿宋_GB2312" w:hint="eastAsia"/>
          <w:sz w:val="32"/>
          <w:szCs w:val="32"/>
        </w:rPr>
        <w:t>局、行业单位、局机关各处（室）、局直属单位</w:t>
      </w:r>
      <w:r>
        <w:rPr>
          <w:rFonts w:ascii="仿宋" w:eastAsia="仿宋" w:hAnsi="仿宋" w:cs="仿宋_GB2312" w:hint="eastAsia"/>
          <w:color w:val="000000"/>
          <w:sz w:val="32"/>
          <w:szCs w:val="32"/>
        </w:rPr>
        <w:t>要统筹结合安全生产大排查大整治大宣传、房屋安全排查、文明城</w:t>
      </w:r>
      <w:r>
        <w:rPr>
          <w:rFonts w:ascii="仿宋" w:eastAsia="仿宋" w:hAnsi="仿宋" w:cs="仿宋_GB2312" w:hint="eastAsia"/>
          <w:color w:val="000000"/>
          <w:sz w:val="32"/>
          <w:szCs w:val="32"/>
        </w:rPr>
        <w:lastRenderedPageBreak/>
        <w:t>市创建、社会治安综合治理、“振兴新突破 我要当先锋”等各专项行动，针对不同行业和受众群体开发制作H5、微课堂、微视频等寓教于乐的安全宣传文创产品，开展示范性、浸润式安全宣传，切实推动安全宣传“五进”，确保2022年全行业各类“五进”活动突破</w:t>
      </w:r>
      <w:proofErr w:type="gramStart"/>
      <w:r>
        <w:rPr>
          <w:rFonts w:ascii="仿宋" w:eastAsia="仿宋" w:hAnsi="仿宋" w:cs="仿宋_GB2312" w:hint="eastAsia"/>
          <w:color w:val="000000"/>
          <w:sz w:val="32"/>
          <w:szCs w:val="32"/>
        </w:rPr>
        <w:t>百场次</w:t>
      </w:r>
      <w:proofErr w:type="gramEnd"/>
      <w:r>
        <w:rPr>
          <w:rFonts w:ascii="仿宋" w:eastAsia="仿宋" w:hAnsi="仿宋" w:cs="仿宋_GB2312" w:hint="eastAsia"/>
          <w:color w:val="000000"/>
          <w:sz w:val="32"/>
          <w:szCs w:val="32"/>
        </w:rPr>
        <w:t>。</w:t>
      </w:r>
    </w:p>
    <w:p w:rsidR="00402C12" w:rsidRDefault="00AD6696">
      <w:pPr>
        <w:ind w:firstLineChars="200" w:firstLine="640"/>
        <w:rPr>
          <w:rFonts w:ascii="黑体" w:eastAsia="黑体" w:hAnsi="黑体"/>
          <w:sz w:val="32"/>
          <w:szCs w:val="32"/>
        </w:rPr>
      </w:pPr>
      <w:r>
        <w:rPr>
          <w:rFonts w:ascii="黑体" w:eastAsia="黑体" w:hAnsi="黑体" w:hint="eastAsia"/>
          <w:sz w:val="32"/>
          <w:szCs w:val="32"/>
        </w:rPr>
        <w:t>五、</w:t>
      </w:r>
      <w:proofErr w:type="gramStart"/>
      <w:r>
        <w:rPr>
          <w:rFonts w:ascii="黑体" w:eastAsia="黑体" w:hAnsi="黑体" w:hint="eastAsia"/>
          <w:sz w:val="32"/>
          <w:szCs w:val="32"/>
        </w:rPr>
        <w:t>文旅广电</w:t>
      </w:r>
      <w:proofErr w:type="gramEnd"/>
      <w:r>
        <w:rPr>
          <w:rFonts w:ascii="黑体" w:eastAsia="黑体" w:hAnsi="黑体" w:hint="eastAsia"/>
          <w:sz w:val="32"/>
          <w:szCs w:val="32"/>
        </w:rPr>
        <w:t>行业“安全生产沈阳行”活动主要内容</w:t>
      </w:r>
    </w:p>
    <w:p w:rsidR="00402C12" w:rsidRDefault="00AD6696">
      <w:pPr>
        <w:pStyle w:val="a9"/>
        <w:shd w:val="clear" w:color="auto" w:fill="FFFFFF"/>
        <w:spacing w:beforeAutospacing="0" w:afterAutospacing="0" w:line="600" w:lineRule="exact"/>
        <w:ind w:firstLineChars="200" w:firstLine="640"/>
        <w:jc w:val="both"/>
        <w:rPr>
          <w:rFonts w:ascii="仿宋" w:eastAsia="仿宋" w:hAnsi="仿宋" w:cs="仿宋_GB2312"/>
          <w:sz w:val="32"/>
          <w:szCs w:val="32"/>
        </w:rPr>
      </w:pPr>
      <w:proofErr w:type="gramStart"/>
      <w:r>
        <w:rPr>
          <w:rFonts w:ascii="仿宋" w:eastAsia="仿宋" w:hAnsi="仿宋" w:cs="仿宋_GB2312" w:hint="eastAsia"/>
          <w:sz w:val="32"/>
          <w:szCs w:val="32"/>
        </w:rPr>
        <w:t>文旅广电</w:t>
      </w:r>
      <w:proofErr w:type="gramEnd"/>
      <w:r>
        <w:rPr>
          <w:rFonts w:ascii="仿宋" w:eastAsia="仿宋" w:hAnsi="仿宋" w:cs="仿宋_GB2312" w:hint="eastAsia"/>
          <w:sz w:val="32"/>
          <w:szCs w:val="32"/>
        </w:rPr>
        <w:t>行业“安全生产沈阳行”与“安全生产月”同步启动，今年12月份结束。各区县（市）</w:t>
      </w:r>
      <w:proofErr w:type="gramStart"/>
      <w:r>
        <w:rPr>
          <w:rFonts w:ascii="仿宋" w:eastAsia="仿宋" w:hAnsi="仿宋" w:cs="仿宋_GB2312" w:hint="eastAsia"/>
          <w:sz w:val="32"/>
          <w:szCs w:val="32"/>
        </w:rPr>
        <w:t>文旅广电</w:t>
      </w:r>
      <w:proofErr w:type="gramEnd"/>
      <w:r>
        <w:rPr>
          <w:rFonts w:ascii="仿宋" w:eastAsia="仿宋" w:hAnsi="仿宋" w:cs="仿宋_GB2312" w:hint="eastAsia"/>
          <w:sz w:val="32"/>
          <w:szCs w:val="32"/>
        </w:rPr>
        <w:t>局、行业单位、局机关各处（室）、局直属单位</w:t>
      </w:r>
      <w:r>
        <w:rPr>
          <w:rFonts w:ascii="仿宋" w:eastAsia="仿宋" w:hAnsi="仿宋" w:cs="仿宋_GB2312" w:hint="eastAsia"/>
          <w:color w:val="000000"/>
          <w:sz w:val="32"/>
          <w:szCs w:val="32"/>
        </w:rPr>
        <w:t>要全力打好安全生产专项整治三年行动“收官之战”，</w:t>
      </w:r>
      <w:r>
        <w:rPr>
          <w:rFonts w:ascii="仿宋" w:eastAsia="仿宋" w:hAnsi="仿宋" w:cs="仿宋_GB2312" w:hint="eastAsia"/>
          <w:sz w:val="32"/>
          <w:szCs w:val="32"/>
        </w:rPr>
        <w:t>重点做好文物保护单位、博物馆、文化娱乐演出场所、国家级旅游景区、星级饭店、广电播出机构等安全（消防）工作，畅通监督渠道，开展警示教育，</w:t>
      </w:r>
      <w:r>
        <w:rPr>
          <w:rFonts w:ascii="仿宋" w:eastAsia="仿宋" w:hAnsi="仿宋" w:cs="仿宋_GB2312" w:hint="eastAsia"/>
          <w:color w:val="000000"/>
          <w:sz w:val="32"/>
          <w:szCs w:val="32"/>
        </w:rPr>
        <w:t>动员开展“查找身边的隐患”活动，发现重大隐患和典型违法行为等及时曝光，抓好整改</w:t>
      </w:r>
      <w:r>
        <w:rPr>
          <w:rFonts w:ascii="仿宋" w:eastAsia="仿宋" w:hAnsi="仿宋" w:cs="仿宋_GB2312" w:hint="eastAsia"/>
          <w:sz w:val="32"/>
          <w:szCs w:val="32"/>
        </w:rPr>
        <w:t>，推动各单位深化落实安全生产主体责任。相关</w:t>
      </w:r>
      <w:r>
        <w:rPr>
          <w:rFonts w:ascii="仿宋" w:eastAsia="仿宋" w:hAnsi="仿宋" w:cs="仿宋_GB2312" w:hint="eastAsia"/>
          <w:color w:val="000000"/>
          <w:sz w:val="32"/>
          <w:szCs w:val="32"/>
          <w:shd w:val="clear" w:color="auto" w:fill="FFFFFF"/>
        </w:rPr>
        <w:t>单位配合市</w:t>
      </w:r>
      <w:proofErr w:type="gramStart"/>
      <w:r>
        <w:rPr>
          <w:rFonts w:ascii="仿宋" w:eastAsia="仿宋" w:hAnsi="仿宋" w:cs="仿宋_GB2312" w:hint="eastAsia"/>
          <w:color w:val="000000"/>
          <w:sz w:val="32"/>
          <w:szCs w:val="32"/>
          <w:shd w:val="clear" w:color="auto" w:fill="FFFFFF"/>
        </w:rPr>
        <w:t>应急局</w:t>
      </w:r>
      <w:proofErr w:type="gramEnd"/>
      <w:r>
        <w:rPr>
          <w:rFonts w:ascii="仿宋" w:eastAsia="仿宋" w:hAnsi="仿宋" w:cs="仿宋_GB2312" w:hint="eastAsia"/>
          <w:color w:val="000000"/>
          <w:sz w:val="32"/>
          <w:szCs w:val="32"/>
          <w:shd w:val="clear" w:color="auto" w:fill="FFFFFF"/>
        </w:rPr>
        <w:t>等开展安全体验基地和安全科普场馆建设，开展安全生产学习体验和培训活动，引导广大干部群众学习安全生产知识和技能。</w:t>
      </w:r>
    </w:p>
    <w:p w:rsidR="00402C12" w:rsidRDefault="00AD6696">
      <w:pPr>
        <w:pStyle w:val="a9"/>
        <w:spacing w:beforeAutospacing="0" w:afterAutospacing="0"/>
        <w:ind w:firstLineChars="200" w:firstLine="640"/>
        <w:jc w:val="both"/>
        <w:rPr>
          <w:rFonts w:ascii="黑体" w:eastAsia="黑体" w:hAnsi="黑体" w:cs="仿宋_GB2312"/>
          <w:sz w:val="32"/>
          <w:szCs w:val="32"/>
        </w:rPr>
      </w:pPr>
      <w:r>
        <w:rPr>
          <w:rFonts w:ascii="黑体" w:eastAsia="黑体" w:hAnsi="黑体" w:hint="eastAsia"/>
          <w:kern w:val="2"/>
          <w:sz w:val="32"/>
          <w:szCs w:val="32"/>
        </w:rPr>
        <w:t>六、有关要求</w:t>
      </w:r>
    </w:p>
    <w:p w:rsidR="00402C12" w:rsidRDefault="00AD6696">
      <w:pPr>
        <w:pStyle w:val="a9"/>
        <w:spacing w:beforeAutospacing="0" w:afterAutospacing="0"/>
        <w:ind w:firstLineChars="200" w:firstLine="640"/>
        <w:jc w:val="both"/>
        <w:rPr>
          <w:rFonts w:ascii="仿宋" w:eastAsia="仿宋" w:hAnsi="仿宋" w:cs="仿宋_GB2312"/>
          <w:sz w:val="32"/>
          <w:szCs w:val="32"/>
        </w:rPr>
      </w:pPr>
      <w:r>
        <w:rPr>
          <w:rFonts w:ascii="楷体" w:eastAsia="楷体" w:hAnsi="楷体" w:cs="楷体_GB2312" w:hint="eastAsia"/>
          <w:sz w:val="32"/>
          <w:szCs w:val="32"/>
        </w:rPr>
        <w:t>（一）提高认识，加强组织领导。</w:t>
      </w:r>
      <w:r>
        <w:rPr>
          <w:rFonts w:ascii="仿宋" w:eastAsia="仿宋" w:hAnsi="仿宋" w:cs="仿宋_GB2312" w:hint="eastAsia"/>
          <w:sz w:val="32"/>
          <w:szCs w:val="32"/>
        </w:rPr>
        <w:t>“安全生产月”和“安全生产沈阳行”活动作为一项全国性的安全生产宣传教育活动，对于深入学习宣传贯彻习近平总书记关于安全生产的重要论述精神，宣传贯彻党和国家关于安全生产的重大决策部</w:t>
      </w:r>
      <w:r>
        <w:rPr>
          <w:rFonts w:ascii="仿宋" w:eastAsia="仿宋" w:hAnsi="仿宋" w:cs="仿宋_GB2312" w:hint="eastAsia"/>
          <w:sz w:val="32"/>
          <w:szCs w:val="32"/>
        </w:rPr>
        <w:lastRenderedPageBreak/>
        <w:t>署和相关法律法规，普及安全知识、强化安全意识、提升安全素质、营造安全氛围具有十分重要的作用。各单位要成立“安全生产月”和“安全生产沈阳行”活动组织机构，制定方案，精心组织，务求实效。</w:t>
      </w:r>
    </w:p>
    <w:p w:rsidR="00402C12" w:rsidRDefault="00AD6696">
      <w:pPr>
        <w:pStyle w:val="a9"/>
        <w:spacing w:beforeAutospacing="0" w:afterAutospacing="0"/>
        <w:ind w:firstLineChars="200" w:firstLine="640"/>
        <w:jc w:val="both"/>
        <w:rPr>
          <w:rFonts w:ascii="仿宋" w:eastAsia="仿宋" w:hAnsi="仿宋" w:cs="仿宋_GB2312"/>
          <w:sz w:val="32"/>
          <w:szCs w:val="32"/>
        </w:rPr>
      </w:pPr>
      <w:r>
        <w:rPr>
          <w:rFonts w:ascii="楷体" w:eastAsia="楷体" w:hAnsi="楷体" w:cs="楷体_GB2312" w:hint="eastAsia"/>
          <w:sz w:val="32"/>
          <w:szCs w:val="32"/>
        </w:rPr>
        <w:t>（二）搞好统筹，确保活动实效。</w:t>
      </w:r>
      <w:r>
        <w:rPr>
          <w:rFonts w:ascii="仿宋" w:eastAsia="仿宋" w:hAnsi="仿宋" w:cs="仿宋_GB2312" w:hint="eastAsia"/>
          <w:sz w:val="32"/>
          <w:szCs w:val="32"/>
        </w:rPr>
        <w:t>各单位要将“安全生产月”和“安全生产沈阳行”活动纳入全年安全生产重点工作计划，建立健全协作机制，加强组织实施，落实保障要求，在常态化疫情防控条件下，统筹结合安全生产大排查大整治大督查大执法大宣传、党</w:t>
      </w:r>
      <w:r w:rsidR="0005060D">
        <w:rPr>
          <w:rFonts w:ascii="仿宋" w:eastAsia="仿宋" w:hAnsi="仿宋" w:cs="仿宋_GB2312" w:hint="eastAsia"/>
          <w:sz w:val="32"/>
          <w:szCs w:val="32"/>
        </w:rPr>
        <w:t>的</w:t>
      </w:r>
      <w:r>
        <w:rPr>
          <w:rFonts w:ascii="仿宋" w:eastAsia="仿宋" w:hAnsi="仿宋" w:cs="仿宋_GB2312" w:hint="eastAsia"/>
          <w:sz w:val="32"/>
          <w:szCs w:val="32"/>
        </w:rPr>
        <w:t>二十大安保、防汛防火、反恐防暴禁毒禁枪、食品安全和其他安全生产（消防）工作的推进实施，确保活动有力有序有效开展，推动行业安全生产水平提升和形势持续稳定向好，为我市打造国家中心城市营造良好环境。</w:t>
      </w:r>
    </w:p>
    <w:p w:rsidR="00402C12" w:rsidRDefault="00AD6696">
      <w:pPr>
        <w:pStyle w:val="Bodytext1"/>
        <w:tabs>
          <w:tab w:val="left" w:pos="1311"/>
        </w:tabs>
        <w:spacing w:line="240" w:lineRule="auto"/>
        <w:ind w:firstLine="640"/>
        <w:rPr>
          <w:rFonts w:ascii="仿宋" w:eastAsia="仿宋" w:hAnsi="仿宋" w:cs="仿宋_GB2312"/>
          <w:kern w:val="0"/>
          <w:sz w:val="32"/>
          <w:szCs w:val="32"/>
          <w:lang w:val="en-US" w:eastAsia="zh-CN" w:bidi="ar-SA"/>
        </w:rPr>
      </w:pPr>
      <w:r>
        <w:rPr>
          <w:rFonts w:ascii="楷体" w:eastAsia="楷体" w:hAnsi="楷体" w:cs="楷体_GB2312" w:hint="eastAsia"/>
          <w:sz w:val="32"/>
          <w:szCs w:val="32"/>
        </w:rPr>
        <w:t>（三）强化宣传，营造浓厚氛围。</w:t>
      </w:r>
      <w:r>
        <w:rPr>
          <w:rFonts w:ascii="仿宋" w:eastAsia="仿宋" w:hAnsi="仿宋" w:cs="仿宋_GB2312" w:hint="eastAsia"/>
          <w:sz w:val="32"/>
          <w:szCs w:val="32"/>
        </w:rPr>
        <w:t>各单位要充分利用文旅广电行业的优势，紧紧围绕活动主题和</w:t>
      </w:r>
      <w:r>
        <w:rPr>
          <w:rFonts w:ascii="仿宋" w:eastAsia="仿宋" w:hAnsi="仿宋" w:cs="仿宋_GB2312" w:hint="eastAsia"/>
          <w:sz w:val="32"/>
          <w:szCs w:val="32"/>
          <w:lang w:eastAsia="zh-CN"/>
        </w:rPr>
        <w:t>落实安全生产十五条措施要求</w:t>
      </w:r>
      <w:r>
        <w:rPr>
          <w:rFonts w:ascii="仿宋" w:eastAsia="仿宋" w:hAnsi="仿宋" w:cs="仿宋_GB2312" w:hint="eastAsia"/>
          <w:sz w:val="32"/>
          <w:szCs w:val="32"/>
        </w:rPr>
        <w:t>，开展既有声势又有实效的宣传教育活动，推动安全文化具体化、生活化、形象化，让广大市民在生产生活的各个方面能感知、领悟到安全文化的影响</w:t>
      </w:r>
      <w:r>
        <w:rPr>
          <w:rFonts w:ascii="仿宋" w:eastAsia="仿宋" w:hAnsi="仿宋" w:cs="仿宋_GB2312" w:hint="eastAsia"/>
          <w:kern w:val="0"/>
          <w:sz w:val="32"/>
          <w:szCs w:val="32"/>
          <w:lang w:val="en-US" w:eastAsia="zh-CN" w:bidi="ar-SA"/>
        </w:rPr>
        <w:t>，营造安全生产必须警钟长鸣、常抓不懈、丝毫放松不得的社会氛围，提高公众对活动的知晓率。</w:t>
      </w:r>
    </w:p>
    <w:p w:rsidR="00402C12" w:rsidRDefault="00AD6696">
      <w:pPr>
        <w:pStyle w:val="a9"/>
        <w:spacing w:beforeAutospacing="0" w:afterAutospacing="0"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各区县（市）</w:t>
      </w:r>
      <w:proofErr w:type="gramStart"/>
      <w:r>
        <w:rPr>
          <w:rFonts w:ascii="仿宋" w:eastAsia="仿宋" w:hAnsi="仿宋" w:cs="仿宋_GB2312" w:hint="eastAsia"/>
          <w:sz w:val="32"/>
          <w:szCs w:val="32"/>
        </w:rPr>
        <w:t>文旅广电</w:t>
      </w:r>
      <w:proofErr w:type="gramEnd"/>
      <w:r>
        <w:rPr>
          <w:rFonts w:ascii="仿宋" w:eastAsia="仿宋" w:hAnsi="仿宋" w:cs="仿宋_GB2312" w:hint="eastAsia"/>
          <w:sz w:val="32"/>
          <w:szCs w:val="32"/>
        </w:rPr>
        <w:t>局、行业单位、局直属单位</w:t>
      </w:r>
      <w:r>
        <w:rPr>
          <w:rFonts w:ascii="仿宋" w:eastAsia="仿宋" w:hAnsi="仿宋" w:cs="仿宋_GB2312" w:hint="eastAsia"/>
          <w:color w:val="000000"/>
          <w:kern w:val="2"/>
          <w:sz w:val="32"/>
          <w:szCs w:val="32"/>
          <w:lang w:val="zh-TW" w:bidi="zh-TW"/>
        </w:rPr>
        <w:t>要</w:t>
      </w:r>
      <w:r>
        <w:rPr>
          <w:rFonts w:ascii="仿宋" w:eastAsia="仿宋" w:hAnsi="仿宋" w:cs="仿宋_GB2312" w:hint="eastAsia"/>
          <w:color w:val="000000"/>
          <w:kern w:val="2"/>
          <w:sz w:val="32"/>
          <w:szCs w:val="32"/>
          <w:lang w:val="zh-TW" w:eastAsia="zh-TW" w:bidi="zh-TW"/>
        </w:rPr>
        <w:t>于</w:t>
      </w:r>
      <w:r>
        <w:rPr>
          <w:rFonts w:ascii="仿宋" w:eastAsia="仿宋" w:hAnsi="仿宋" w:cs="仿宋_GB2312" w:hint="eastAsia"/>
          <w:color w:val="000000"/>
          <w:kern w:val="2"/>
          <w:sz w:val="32"/>
          <w:szCs w:val="32"/>
          <w:lang w:val="zh-TW" w:bidi="zh-TW"/>
        </w:rPr>
        <w:lastRenderedPageBreak/>
        <w:t>2022</w:t>
      </w:r>
      <w:r>
        <w:rPr>
          <w:rFonts w:ascii="仿宋" w:eastAsia="仿宋" w:hAnsi="仿宋" w:cs="仿宋_GB2312" w:hint="eastAsia"/>
          <w:color w:val="000000"/>
          <w:kern w:val="2"/>
          <w:sz w:val="32"/>
          <w:szCs w:val="32"/>
          <w:lang w:val="zh-TW" w:eastAsia="zh-TW" w:bidi="zh-TW"/>
        </w:rPr>
        <w:t>年</w:t>
      </w:r>
      <w:r>
        <w:rPr>
          <w:rFonts w:ascii="仿宋" w:eastAsia="仿宋" w:hAnsi="仿宋" w:cs="仿宋_GB2312" w:hint="eastAsia"/>
          <w:color w:val="000000"/>
          <w:kern w:val="2"/>
          <w:sz w:val="32"/>
          <w:szCs w:val="32"/>
          <w:lang w:bidi="zh-TW"/>
        </w:rPr>
        <w:t>6</w:t>
      </w:r>
      <w:r>
        <w:rPr>
          <w:rFonts w:ascii="仿宋" w:eastAsia="仿宋" w:hAnsi="仿宋" w:cs="仿宋_GB2312" w:hint="eastAsia"/>
          <w:color w:val="000000"/>
          <w:kern w:val="2"/>
          <w:sz w:val="32"/>
          <w:szCs w:val="32"/>
          <w:lang w:val="zh-TW" w:eastAsia="zh-TW" w:bidi="zh-TW"/>
        </w:rPr>
        <w:t>月</w:t>
      </w:r>
      <w:r>
        <w:rPr>
          <w:rFonts w:ascii="仿宋" w:eastAsia="仿宋" w:hAnsi="仿宋" w:cs="仿宋_GB2312" w:hint="eastAsia"/>
          <w:color w:val="000000"/>
          <w:kern w:val="2"/>
          <w:sz w:val="32"/>
          <w:szCs w:val="32"/>
          <w:lang w:bidi="zh-TW"/>
        </w:rPr>
        <w:t>7</w:t>
      </w:r>
      <w:r>
        <w:rPr>
          <w:rFonts w:ascii="仿宋" w:eastAsia="仿宋" w:hAnsi="仿宋" w:cs="仿宋_GB2312" w:hint="eastAsia"/>
          <w:color w:val="000000"/>
          <w:kern w:val="2"/>
          <w:sz w:val="32"/>
          <w:szCs w:val="32"/>
          <w:lang w:val="zh-TW" w:eastAsia="zh-TW" w:bidi="zh-TW"/>
        </w:rPr>
        <w:t>日前</w:t>
      </w:r>
      <w:r>
        <w:rPr>
          <w:rFonts w:ascii="仿宋" w:eastAsia="仿宋" w:hAnsi="仿宋" w:cs="仿宋_GB2312" w:hint="eastAsia"/>
          <w:color w:val="000000"/>
          <w:sz w:val="32"/>
          <w:szCs w:val="32"/>
        </w:rPr>
        <w:t>报送活动方案和</w:t>
      </w:r>
      <w:r>
        <w:rPr>
          <w:rFonts w:ascii="仿宋" w:eastAsia="仿宋" w:hAnsi="仿宋" w:cs="仿宋_GB2312" w:hint="eastAsia"/>
          <w:color w:val="000000"/>
          <w:kern w:val="2"/>
          <w:sz w:val="32"/>
          <w:szCs w:val="32"/>
          <w:lang w:bidi="zh-TW"/>
        </w:rPr>
        <w:t>1名联络员</w:t>
      </w:r>
      <w:r>
        <w:rPr>
          <w:rFonts w:ascii="仿宋" w:eastAsia="仿宋" w:hAnsi="仿宋" w:cs="仿宋_GB2312" w:hint="eastAsia"/>
          <w:color w:val="000000"/>
          <w:sz w:val="32"/>
          <w:szCs w:val="32"/>
        </w:rPr>
        <w:t>（见附件2）；6月10、17、24日（每周五）11时前报送本周活动开展的视频、图片、文字等电子版资料，6月30日前报送安全生产月总结报告和进展情况统计表（见附件3），12月16日前报送安全生产沈阳行总结报告和进展情况统计表（见附件4）。接收材料</w:t>
      </w:r>
      <w:r>
        <w:rPr>
          <w:rFonts w:ascii="仿宋" w:eastAsia="仿宋" w:hAnsi="仿宋" w:cs="仿宋_GB2312" w:hint="eastAsia"/>
          <w:sz w:val="32"/>
          <w:szCs w:val="32"/>
        </w:rPr>
        <w:t>公共邮箱：swljaqc@163.com。</w:t>
      </w:r>
    </w:p>
    <w:p w:rsidR="00402C12" w:rsidRDefault="00AD6696">
      <w:pPr>
        <w:pStyle w:val="a9"/>
        <w:spacing w:beforeAutospacing="0" w:afterAutospacing="0"/>
        <w:ind w:firstLineChars="200" w:firstLine="640"/>
        <w:jc w:val="both"/>
        <w:rPr>
          <w:rFonts w:ascii="仿宋" w:eastAsia="仿宋" w:hAnsi="仿宋" w:cs="仿宋_GB2312"/>
          <w:sz w:val="32"/>
          <w:szCs w:val="32"/>
        </w:rPr>
      </w:pPr>
      <w:r>
        <w:rPr>
          <w:rFonts w:ascii="仿宋" w:eastAsia="仿宋" w:hAnsi="仿宋" w:cs="仿宋_GB2312" w:hint="eastAsia"/>
          <w:sz w:val="32"/>
          <w:szCs w:val="32"/>
        </w:rPr>
        <w:t>行业单位按照属地关系，在上述时间的前一天将相关材料提交</w:t>
      </w:r>
      <w:proofErr w:type="gramStart"/>
      <w:r>
        <w:rPr>
          <w:rFonts w:ascii="仿宋" w:eastAsia="仿宋" w:hAnsi="仿宋" w:cs="仿宋_GB2312" w:hint="eastAsia"/>
          <w:sz w:val="32"/>
          <w:szCs w:val="32"/>
        </w:rPr>
        <w:t>属地文旅广电</w:t>
      </w:r>
      <w:proofErr w:type="gramEnd"/>
      <w:r>
        <w:rPr>
          <w:rFonts w:ascii="仿宋" w:eastAsia="仿宋" w:hAnsi="仿宋" w:cs="仿宋_GB2312" w:hint="eastAsia"/>
          <w:sz w:val="32"/>
          <w:szCs w:val="32"/>
        </w:rPr>
        <w:t>局。</w:t>
      </w:r>
      <w:proofErr w:type="gramStart"/>
      <w:r>
        <w:rPr>
          <w:rFonts w:ascii="仿宋" w:eastAsia="仿宋" w:hAnsi="仿宋" w:cs="仿宋_GB2312" w:hint="eastAsia"/>
          <w:sz w:val="32"/>
          <w:szCs w:val="32"/>
        </w:rPr>
        <w:t>市文旅广电</w:t>
      </w:r>
      <w:proofErr w:type="gramEnd"/>
      <w:r>
        <w:rPr>
          <w:rFonts w:ascii="仿宋" w:eastAsia="仿宋" w:hAnsi="仿宋" w:cs="仿宋_GB2312" w:hint="eastAsia"/>
          <w:sz w:val="32"/>
          <w:szCs w:val="32"/>
        </w:rPr>
        <w:t>局直属单位同时提交局安全生产处。</w:t>
      </w:r>
    </w:p>
    <w:p w:rsidR="00402C12" w:rsidRDefault="00AD6696">
      <w:pPr>
        <w:widowControl/>
        <w:rPr>
          <w:rFonts w:ascii="仿宋" w:eastAsia="仿宋" w:hAnsi="仿宋" w:cs="仿宋_GB2312"/>
          <w:kern w:val="0"/>
          <w:sz w:val="32"/>
          <w:szCs w:val="32"/>
        </w:rPr>
      </w:pPr>
      <w:r>
        <w:rPr>
          <w:rFonts w:ascii="仿宋" w:eastAsia="仿宋" w:hAnsi="仿宋" w:cs="仿宋_GB2312"/>
          <w:sz w:val="32"/>
          <w:szCs w:val="32"/>
        </w:rPr>
        <w:br w:type="page"/>
      </w:r>
    </w:p>
    <w:p w:rsidR="00402C12" w:rsidRDefault="00AD6696">
      <w:pPr>
        <w:rPr>
          <w:rFonts w:ascii="仿宋" w:eastAsia="仿宋" w:hAnsi="仿宋" w:cs="黑体"/>
          <w:sz w:val="32"/>
          <w:szCs w:val="32"/>
        </w:rPr>
      </w:pPr>
      <w:r>
        <w:rPr>
          <w:rFonts w:ascii="仿宋" w:eastAsia="仿宋" w:hAnsi="仿宋" w:cs="黑体" w:hint="eastAsia"/>
          <w:sz w:val="32"/>
          <w:szCs w:val="32"/>
        </w:rPr>
        <w:lastRenderedPageBreak/>
        <w:t>附件1</w:t>
      </w:r>
    </w:p>
    <w:p w:rsidR="00402C12" w:rsidRDefault="00402C12">
      <w:pPr>
        <w:rPr>
          <w:rFonts w:ascii="仿宋" w:eastAsia="仿宋" w:hAnsi="仿宋" w:cs="黑体"/>
          <w:sz w:val="32"/>
          <w:szCs w:val="32"/>
        </w:rPr>
      </w:pPr>
    </w:p>
    <w:p w:rsidR="00402C12" w:rsidRDefault="00AD6696">
      <w:pPr>
        <w:jc w:val="center"/>
        <w:rPr>
          <w:rFonts w:asciiTheme="minorEastAsia" w:hAnsiTheme="minorEastAsia" w:cs="宋体"/>
          <w:b/>
          <w:bCs/>
          <w:sz w:val="44"/>
          <w:szCs w:val="44"/>
        </w:rPr>
      </w:pPr>
      <w:r>
        <w:rPr>
          <w:rFonts w:asciiTheme="minorEastAsia" w:hAnsiTheme="minorEastAsia" w:cs="宋体" w:hint="eastAsia"/>
          <w:b/>
          <w:bCs/>
          <w:sz w:val="44"/>
          <w:szCs w:val="44"/>
        </w:rPr>
        <w:t>沈阳市</w:t>
      </w:r>
      <w:proofErr w:type="gramStart"/>
      <w:r>
        <w:rPr>
          <w:rFonts w:asciiTheme="minorEastAsia" w:hAnsiTheme="minorEastAsia" w:cs="宋体" w:hint="eastAsia"/>
          <w:b/>
          <w:bCs/>
          <w:sz w:val="44"/>
          <w:szCs w:val="44"/>
        </w:rPr>
        <w:t>2022年文旅广电</w:t>
      </w:r>
      <w:proofErr w:type="gramEnd"/>
      <w:r>
        <w:rPr>
          <w:rFonts w:asciiTheme="minorEastAsia" w:hAnsiTheme="minorEastAsia" w:cs="宋体" w:hint="eastAsia"/>
          <w:b/>
          <w:bCs/>
          <w:sz w:val="44"/>
          <w:szCs w:val="44"/>
        </w:rPr>
        <w:t>行业“安全生产月”和“安全生产沈阳行”活动宣传用语</w:t>
      </w:r>
    </w:p>
    <w:p w:rsidR="00402C12" w:rsidRDefault="00402C12">
      <w:pPr>
        <w:rPr>
          <w:rFonts w:ascii="仿宋" w:eastAsia="仿宋" w:hAnsi="仿宋"/>
          <w:sz w:val="32"/>
          <w:szCs w:val="32"/>
        </w:rPr>
      </w:pP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1．今年6月是全国第21个“安全生产月”，沈阳市安委会将以“遵守安全生产法 当好第一责任人”为主题，开展全市“安全生产月”活动。</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2．遵守安全生产法 当好第一责任人</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3．深入开展2022年沈阳市“安全生产月”活动</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4．树立</w:t>
      </w:r>
      <w:proofErr w:type="gramStart"/>
      <w:r>
        <w:rPr>
          <w:rFonts w:ascii="仿宋" w:eastAsia="仿宋" w:hAnsi="仿宋" w:cs="仿宋_GB2312" w:hint="eastAsia"/>
          <w:sz w:val="32"/>
          <w:szCs w:val="32"/>
        </w:rPr>
        <w:t>安全发展</w:t>
      </w:r>
      <w:proofErr w:type="gramEnd"/>
      <w:r>
        <w:rPr>
          <w:rFonts w:ascii="仿宋" w:eastAsia="仿宋" w:hAnsi="仿宋" w:cs="仿宋_GB2312" w:hint="eastAsia"/>
          <w:sz w:val="32"/>
          <w:szCs w:val="32"/>
        </w:rPr>
        <w:t>理念  实施</w:t>
      </w:r>
      <w:proofErr w:type="gramStart"/>
      <w:r>
        <w:rPr>
          <w:rFonts w:ascii="仿宋" w:eastAsia="仿宋" w:hAnsi="仿宋" w:cs="仿宋_GB2312" w:hint="eastAsia"/>
          <w:sz w:val="32"/>
          <w:szCs w:val="32"/>
        </w:rPr>
        <w:t>安全发展</w:t>
      </w:r>
      <w:proofErr w:type="gramEnd"/>
      <w:r>
        <w:rPr>
          <w:rFonts w:ascii="仿宋" w:eastAsia="仿宋" w:hAnsi="仿宋" w:cs="仿宋_GB2312" w:hint="eastAsia"/>
          <w:sz w:val="32"/>
          <w:szCs w:val="32"/>
        </w:rPr>
        <w:t>战略</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5．防范化解灾害风险  筑牢</w:t>
      </w:r>
      <w:proofErr w:type="gramStart"/>
      <w:r>
        <w:rPr>
          <w:rFonts w:ascii="仿宋" w:eastAsia="仿宋" w:hAnsi="仿宋" w:cs="仿宋_GB2312" w:hint="eastAsia"/>
          <w:sz w:val="32"/>
          <w:szCs w:val="32"/>
        </w:rPr>
        <w:t>安全发展</w:t>
      </w:r>
      <w:proofErr w:type="gramEnd"/>
      <w:r>
        <w:rPr>
          <w:rFonts w:ascii="仿宋" w:eastAsia="仿宋" w:hAnsi="仿宋" w:cs="仿宋_GB2312" w:hint="eastAsia"/>
          <w:sz w:val="32"/>
          <w:szCs w:val="32"/>
        </w:rPr>
        <w:t>基础</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6．牢固树立</w:t>
      </w:r>
      <w:proofErr w:type="gramStart"/>
      <w:r>
        <w:rPr>
          <w:rFonts w:ascii="仿宋" w:eastAsia="仿宋" w:hAnsi="仿宋" w:cs="仿宋_GB2312" w:hint="eastAsia"/>
          <w:sz w:val="32"/>
          <w:szCs w:val="32"/>
        </w:rPr>
        <w:t>安全发展</w:t>
      </w:r>
      <w:proofErr w:type="gramEnd"/>
      <w:r>
        <w:rPr>
          <w:rFonts w:ascii="仿宋" w:eastAsia="仿宋" w:hAnsi="仿宋" w:cs="仿宋_GB2312" w:hint="eastAsia"/>
          <w:sz w:val="32"/>
          <w:szCs w:val="32"/>
        </w:rPr>
        <w:t>理念  增强全民应急管理意识</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7．提升公众安全素质  落实安全生产责任</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8．防范化解重大风险  及时消除安全隐患</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9．贯彻执行新《安全生产法》 切实做好安全生产工作</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10．安全是发展之本  安全是发展之基</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11．安全来自长期警惕  事故源于瞬间麻痹</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12．发展是第一要务  安全是第一责任</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13．排查治理隐患  拒绝事故伤害</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14．安全是幸福的源泉  安全是效益的保证</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15．安全生产</w:t>
      </w:r>
      <w:proofErr w:type="gramStart"/>
      <w:r>
        <w:rPr>
          <w:rFonts w:ascii="仿宋" w:eastAsia="仿宋" w:hAnsi="仿宋" w:cs="仿宋_GB2312" w:hint="eastAsia"/>
          <w:sz w:val="32"/>
          <w:szCs w:val="32"/>
        </w:rPr>
        <w:t>勿</w:t>
      </w:r>
      <w:proofErr w:type="gramEnd"/>
      <w:r>
        <w:rPr>
          <w:rFonts w:ascii="仿宋" w:eastAsia="仿宋" w:hAnsi="仿宋" w:cs="仿宋_GB2312" w:hint="eastAsia"/>
          <w:sz w:val="32"/>
          <w:szCs w:val="32"/>
        </w:rPr>
        <w:t>侥幸  违章违规要人命</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16．宁为安全受累  不为事故流泪</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17．沈城安全携手创  </w:t>
      </w:r>
      <w:proofErr w:type="gramStart"/>
      <w:r>
        <w:rPr>
          <w:rFonts w:ascii="仿宋" w:eastAsia="仿宋" w:hAnsi="仿宋" w:cs="仿宋_GB2312" w:hint="eastAsia"/>
          <w:sz w:val="32"/>
          <w:szCs w:val="32"/>
        </w:rPr>
        <w:t>安全发展</w:t>
      </w:r>
      <w:proofErr w:type="gramEnd"/>
      <w:r>
        <w:rPr>
          <w:rFonts w:ascii="仿宋" w:eastAsia="仿宋" w:hAnsi="仿宋" w:cs="仿宋_GB2312" w:hint="eastAsia"/>
          <w:sz w:val="32"/>
          <w:szCs w:val="32"/>
        </w:rPr>
        <w:t>有保障</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18．沈阳安全 你我共建  安全沈阳 你我共享</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19．管行业必须</w:t>
      </w:r>
      <w:proofErr w:type="gramStart"/>
      <w:r>
        <w:rPr>
          <w:rFonts w:ascii="仿宋" w:eastAsia="仿宋" w:hAnsi="仿宋" w:cs="仿宋_GB2312" w:hint="eastAsia"/>
          <w:sz w:val="32"/>
          <w:szCs w:val="32"/>
        </w:rPr>
        <w:t>管安全</w:t>
      </w:r>
      <w:proofErr w:type="gramEnd"/>
      <w:r>
        <w:rPr>
          <w:rFonts w:ascii="仿宋" w:eastAsia="仿宋" w:hAnsi="仿宋" w:cs="仿宋_GB2312" w:hint="eastAsia"/>
          <w:sz w:val="32"/>
          <w:szCs w:val="32"/>
        </w:rPr>
        <w:t xml:space="preserve">  管业务必须</w:t>
      </w:r>
      <w:proofErr w:type="gramStart"/>
      <w:r>
        <w:rPr>
          <w:rFonts w:ascii="仿宋" w:eastAsia="仿宋" w:hAnsi="仿宋" w:cs="仿宋_GB2312" w:hint="eastAsia"/>
          <w:sz w:val="32"/>
          <w:szCs w:val="32"/>
        </w:rPr>
        <w:t>管安全</w:t>
      </w:r>
      <w:proofErr w:type="gramEnd"/>
      <w:r>
        <w:rPr>
          <w:rFonts w:ascii="仿宋" w:eastAsia="仿宋" w:hAnsi="仿宋" w:cs="仿宋_GB2312" w:hint="eastAsia"/>
          <w:sz w:val="32"/>
          <w:szCs w:val="32"/>
        </w:rPr>
        <w:t xml:space="preserve">  管生产经营必须管安全</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20．落实安全责任  推动安全发展</w:t>
      </w:r>
    </w:p>
    <w:p w:rsidR="00402C12" w:rsidRDefault="00AD6696">
      <w:pPr>
        <w:pStyle w:val="2"/>
        <w:ind w:leftChars="0" w:left="0" w:firstLineChars="0" w:firstLine="0"/>
        <w:rPr>
          <w:rFonts w:ascii="仿宋" w:eastAsia="仿宋" w:hAnsi="仿宋"/>
          <w:sz w:val="32"/>
          <w:szCs w:val="32"/>
        </w:rPr>
      </w:pPr>
      <w:r>
        <w:rPr>
          <w:rFonts w:hint="eastAsia"/>
        </w:rPr>
        <w:t xml:space="preserve">     </w:t>
      </w:r>
      <w:r>
        <w:rPr>
          <w:rFonts w:ascii="仿宋" w:eastAsia="仿宋" w:hAnsi="仿宋" w:hint="eastAsia"/>
          <w:sz w:val="32"/>
          <w:szCs w:val="32"/>
        </w:rPr>
        <w:t>（以上为市安委办推荐，以下为</w:t>
      </w:r>
      <w:proofErr w:type="gramStart"/>
      <w:r>
        <w:rPr>
          <w:rFonts w:ascii="仿宋" w:eastAsia="仿宋" w:hAnsi="仿宋" w:hint="eastAsia"/>
          <w:sz w:val="32"/>
          <w:szCs w:val="32"/>
        </w:rPr>
        <w:t>市文旅广电</w:t>
      </w:r>
      <w:proofErr w:type="gramEnd"/>
      <w:r>
        <w:rPr>
          <w:rFonts w:ascii="仿宋" w:eastAsia="仿宋" w:hAnsi="仿宋" w:hint="eastAsia"/>
          <w:sz w:val="32"/>
          <w:szCs w:val="32"/>
        </w:rPr>
        <w:t>局追加）</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21．保护文化遗产，传承历史文化</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22．文化遗产人人保护，保护成果人人共享</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23. 保护文化遗产，感悟文化精髓，体味现代人生</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24．手牵手保护文化遗产，心连心共筑精神家园</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25．保护文化遗产，留驻历史印痕</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26．社会发展与文物保护并重</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27．文物保护，尊重历史，造福今天，开创未来</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28．文化传承历史，遗产延续未来</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29．学习宣传文物建筑和博物馆火灾风险防范指南，保护文化遗产安全</w:t>
      </w:r>
    </w:p>
    <w:p w:rsidR="00402C12" w:rsidRDefault="00AD6696">
      <w:pPr>
        <w:ind w:firstLineChars="200" w:firstLine="640"/>
        <w:rPr>
          <w:rFonts w:ascii="仿宋" w:eastAsia="仿宋" w:hAnsi="仿宋" w:cs="仿宋_GB2312"/>
          <w:sz w:val="32"/>
          <w:szCs w:val="32"/>
        </w:rPr>
      </w:pPr>
      <w:r>
        <w:rPr>
          <w:rFonts w:ascii="仿宋" w:eastAsia="仿宋" w:hAnsi="仿宋" w:cs="仿宋_GB2312" w:hint="eastAsia"/>
          <w:sz w:val="32"/>
          <w:szCs w:val="32"/>
        </w:rPr>
        <w:t>30．旅游出行，安全第一</w:t>
      </w:r>
    </w:p>
    <w:p w:rsidR="00402C12" w:rsidRDefault="00AD6696">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 </w:t>
      </w:r>
    </w:p>
    <w:p w:rsidR="00402C12" w:rsidRDefault="00402C12">
      <w:pPr>
        <w:rPr>
          <w:rFonts w:ascii="仿宋" w:eastAsia="仿宋" w:hAnsi="仿宋"/>
          <w:sz w:val="32"/>
          <w:szCs w:val="32"/>
        </w:rPr>
      </w:pPr>
    </w:p>
    <w:p w:rsidR="00402C12" w:rsidRDefault="00402C12">
      <w:pPr>
        <w:rPr>
          <w:rFonts w:ascii="仿宋" w:eastAsia="仿宋" w:hAnsi="仿宋"/>
          <w:sz w:val="32"/>
          <w:szCs w:val="32"/>
        </w:rPr>
        <w:sectPr w:rsidR="00402C12">
          <w:footerReference w:type="default" r:id="rId8"/>
          <w:pgSz w:w="11906" w:h="16838"/>
          <w:pgMar w:top="1440" w:right="1803" w:bottom="1440" w:left="1803" w:header="851" w:footer="992" w:gutter="0"/>
          <w:cols w:space="0"/>
          <w:docGrid w:type="lines" w:linePitch="319"/>
        </w:sectPr>
      </w:pPr>
    </w:p>
    <w:p w:rsidR="00402C12" w:rsidRDefault="00AD6696">
      <w:pPr>
        <w:rPr>
          <w:rFonts w:ascii="黑体" w:eastAsia="黑体" w:hAnsi="黑体" w:cs="黑体"/>
          <w:sz w:val="32"/>
          <w:szCs w:val="32"/>
        </w:rPr>
      </w:pPr>
      <w:r>
        <w:rPr>
          <w:rFonts w:ascii="黑体" w:eastAsia="黑体" w:hAnsi="黑体" w:cs="黑体" w:hint="eastAsia"/>
          <w:sz w:val="32"/>
          <w:szCs w:val="32"/>
        </w:rPr>
        <w:lastRenderedPageBreak/>
        <w:t>附件2</w:t>
      </w:r>
    </w:p>
    <w:tbl>
      <w:tblPr>
        <w:tblW w:w="14083" w:type="dxa"/>
        <w:tblInd w:w="93" w:type="dxa"/>
        <w:tblLayout w:type="fixed"/>
        <w:tblLook w:val="04A0"/>
      </w:tblPr>
      <w:tblGrid>
        <w:gridCol w:w="2535"/>
        <w:gridCol w:w="2340"/>
        <w:gridCol w:w="2340"/>
        <w:gridCol w:w="2340"/>
        <w:gridCol w:w="2160"/>
        <w:gridCol w:w="2368"/>
      </w:tblGrid>
      <w:tr w:rsidR="00402C12">
        <w:trPr>
          <w:trHeight w:val="957"/>
        </w:trPr>
        <w:tc>
          <w:tcPr>
            <w:tcW w:w="14083" w:type="dxa"/>
            <w:gridSpan w:val="6"/>
            <w:vMerge w:val="restart"/>
            <w:tcBorders>
              <w:top w:val="nil"/>
              <w:left w:val="nil"/>
              <w:bottom w:val="nil"/>
              <w:right w:val="nil"/>
            </w:tcBorders>
            <w:vAlign w:val="center"/>
          </w:tcPr>
          <w:p w:rsidR="00402C12" w:rsidRDefault="00AD6696">
            <w:pPr>
              <w:jc w:val="center"/>
              <w:rPr>
                <w:rFonts w:ascii="华文中宋" w:eastAsia="华文中宋" w:hAnsi="华文中宋" w:cs="宋体"/>
                <w:bCs/>
                <w:sz w:val="44"/>
                <w:szCs w:val="44"/>
              </w:rPr>
            </w:pPr>
            <w:r>
              <w:rPr>
                <w:rFonts w:ascii="宋体" w:eastAsia="宋体" w:hAnsi="宋体" w:cs="宋体" w:hint="eastAsia"/>
                <w:b/>
                <w:sz w:val="44"/>
                <w:szCs w:val="44"/>
              </w:rPr>
              <w:t>沈阳市</w:t>
            </w:r>
            <w:proofErr w:type="gramStart"/>
            <w:r>
              <w:rPr>
                <w:rFonts w:ascii="宋体" w:eastAsia="宋体" w:hAnsi="宋体" w:cs="宋体" w:hint="eastAsia"/>
                <w:b/>
                <w:sz w:val="44"/>
                <w:szCs w:val="44"/>
              </w:rPr>
              <w:t>2022年文旅广电</w:t>
            </w:r>
            <w:proofErr w:type="gramEnd"/>
            <w:r>
              <w:rPr>
                <w:rFonts w:ascii="宋体" w:eastAsia="宋体" w:hAnsi="宋体" w:cs="宋体" w:hint="eastAsia"/>
                <w:b/>
                <w:sz w:val="44"/>
                <w:szCs w:val="44"/>
              </w:rPr>
              <w:t>行业“安全生产月”和“安全生产沈阳行”活动联络员表</w:t>
            </w:r>
          </w:p>
        </w:tc>
      </w:tr>
      <w:tr w:rsidR="00402C12">
        <w:trPr>
          <w:trHeight w:val="638"/>
        </w:trPr>
        <w:tc>
          <w:tcPr>
            <w:tcW w:w="14083" w:type="dxa"/>
            <w:gridSpan w:val="6"/>
            <w:vMerge/>
            <w:tcBorders>
              <w:top w:val="nil"/>
              <w:left w:val="nil"/>
              <w:bottom w:val="nil"/>
              <w:right w:val="nil"/>
            </w:tcBorders>
            <w:vAlign w:val="center"/>
          </w:tcPr>
          <w:p w:rsidR="00402C12" w:rsidRDefault="00402C12">
            <w:pPr>
              <w:rPr>
                <w:rFonts w:ascii="仿宋" w:eastAsia="仿宋" w:hAnsi="仿宋" w:cs="宋体"/>
                <w:b/>
                <w:bCs/>
                <w:sz w:val="32"/>
                <w:szCs w:val="32"/>
              </w:rPr>
            </w:pPr>
          </w:p>
        </w:tc>
      </w:tr>
      <w:tr w:rsidR="00402C12">
        <w:trPr>
          <w:trHeight w:val="720"/>
        </w:trPr>
        <w:tc>
          <w:tcPr>
            <w:tcW w:w="2535" w:type="dxa"/>
            <w:tcBorders>
              <w:top w:val="single" w:sz="4" w:space="0" w:color="auto"/>
              <w:left w:val="single" w:sz="4" w:space="0" w:color="auto"/>
              <w:bottom w:val="single" w:sz="4" w:space="0" w:color="auto"/>
              <w:right w:val="single" w:sz="4" w:space="0" w:color="auto"/>
            </w:tcBorders>
            <w:vAlign w:val="center"/>
          </w:tcPr>
          <w:p w:rsidR="00402C12" w:rsidRDefault="00AD6696">
            <w:pPr>
              <w:rPr>
                <w:rFonts w:ascii="仿宋" w:eastAsia="仿宋" w:hAnsi="仿宋" w:cs="宋体"/>
                <w:sz w:val="32"/>
                <w:szCs w:val="32"/>
              </w:rPr>
            </w:pPr>
            <w:r>
              <w:rPr>
                <w:rFonts w:ascii="仿宋" w:eastAsia="仿宋" w:hAnsi="仿宋" w:cs="宋体" w:hint="eastAsia"/>
                <w:sz w:val="32"/>
                <w:szCs w:val="32"/>
              </w:rPr>
              <w:t>姓名</w:t>
            </w:r>
          </w:p>
        </w:tc>
        <w:tc>
          <w:tcPr>
            <w:tcW w:w="2340" w:type="dxa"/>
            <w:tcBorders>
              <w:top w:val="single" w:sz="4" w:space="0" w:color="auto"/>
              <w:left w:val="nil"/>
              <w:bottom w:val="single" w:sz="4" w:space="0" w:color="auto"/>
              <w:right w:val="single" w:sz="4" w:space="0" w:color="auto"/>
            </w:tcBorders>
            <w:vAlign w:val="center"/>
          </w:tcPr>
          <w:p w:rsidR="00402C12" w:rsidRDefault="00402C12">
            <w:pPr>
              <w:rPr>
                <w:rFonts w:ascii="仿宋" w:eastAsia="仿宋" w:hAnsi="仿宋" w:cs="宋体"/>
                <w:sz w:val="32"/>
                <w:szCs w:val="32"/>
              </w:rPr>
            </w:pPr>
          </w:p>
        </w:tc>
        <w:tc>
          <w:tcPr>
            <w:tcW w:w="2340" w:type="dxa"/>
            <w:tcBorders>
              <w:top w:val="single" w:sz="4" w:space="0" w:color="auto"/>
              <w:left w:val="nil"/>
              <w:bottom w:val="single" w:sz="4" w:space="0" w:color="auto"/>
              <w:right w:val="single" w:sz="4" w:space="0" w:color="auto"/>
            </w:tcBorders>
            <w:vAlign w:val="center"/>
          </w:tcPr>
          <w:p w:rsidR="00402C12" w:rsidRDefault="00AD6696">
            <w:pPr>
              <w:rPr>
                <w:rFonts w:ascii="仿宋" w:eastAsia="仿宋" w:hAnsi="仿宋" w:cs="宋体"/>
                <w:sz w:val="32"/>
                <w:szCs w:val="32"/>
              </w:rPr>
            </w:pPr>
            <w:r>
              <w:rPr>
                <w:rFonts w:ascii="仿宋" w:eastAsia="仿宋" w:hAnsi="仿宋" w:cs="宋体" w:hint="eastAsia"/>
                <w:sz w:val="32"/>
                <w:szCs w:val="32"/>
              </w:rPr>
              <w:t>性别</w:t>
            </w:r>
          </w:p>
        </w:tc>
        <w:tc>
          <w:tcPr>
            <w:tcW w:w="2340" w:type="dxa"/>
            <w:tcBorders>
              <w:top w:val="single" w:sz="4" w:space="0" w:color="auto"/>
              <w:left w:val="nil"/>
              <w:bottom w:val="single" w:sz="4" w:space="0" w:color="auto"/>
              <w:right w:val="single" w:sz="4" w:space="0" w:color="auto"/>
            </w:tcBorders>
            <w:vAlign w:val="center"/>
          </w:tcPr>
          <w:p w:rsidR="00402C12" w:rsidRDefault="00402C12">
            <w:pPr>
              <w:rPr>
                <w:rFonts w:ascii="仿宋" w:eastAsia="仿宋" w:hAnsi="仿宋" w:cs="宋体"/>
                <w:sz w:val="32"/>
                <w:szCs w:val="32"/>
              </w:rPr>
            </w:pPr>
          </w:p>
        </w:tc>
        <w:tc>
          <w:tcPr>
            <w:tcW w:w="2160" w:type="dxa"/>
            <w:tcBorders>
              <w:top w:val="single" w:sz="4" w:space="0" w:color="auto"/>
              <w:left w:val="nil"/>
              <w:bottom w:val="single" w:sz="4" w:space="0" w:color="auto"/>
              <w:right w:val="single" w:sz="4" w:space="0" w:color="auto"/>
            </w:tcBorders>
            <w:vAlign w:val="center"/>
          </w:tcPr>
          <w:p w:rsidR="00402C12" w:rsidRDefault="00AD6696">
            <w:pPr>
              <w:rPr>
                <w:rFonts w:ascii="仿宋" w:eastAsia="仿宋" w:hAnsi="仿宋" w:cs="宋体"/>
                <w:sz w:val="32"/>
                <w:szCs w:val="32"/>
              </w:rPr>
            </w:pPr>
            <w:r>
              <w:rPr>
                <w:rFonts w:ascii="仿宋" w:eastAsia="仿宋" w:hAnsi="仿宋" w:cs="宋体" w:hint="eastAsia"/>
                <w:sz w:val="32"/>
                <w:szCs w:val="32"/>
              </w:rPr>
              <w:t>职务</w:t>
            </w:r>
          </w:p>
        </w:tc>
        <w:tc>
          <w:tcPr>
            <w:tcW w:w="2368" w:type="dxa"/>
            <w:tcBorders>
              <w:top w:val="single" w:sz="4" w:space="0" w:color="auto"/>
              <w:left w:val="nil"/>
              <w:bottom w:val="single" w:sz="4" w:space="0" w:color="auto"/>
              <w:right w:val="single" w:sz="4" w:space="0" w:color="auto"/>
            </w:tcBorders>
            <w:vAlign w:val="center"/>
          </w:tcPr>
          <w:p w:rsidR="00402C12" w:rsidRDefault="00402C12">
            <w:pPr>
              <w:rPr>
                <w:rFonts w:ascii="仿宋" w:eastAsia="仿宋" w:hAnsi="仿宋" w:cs="宋体"/>
                <w:sz w:val="32"/>
                <w:szCs w:val="32"/>
              </w:rPr>
            </w:pPr>
          </w:p>
        </w:tc>
      </w:tr>
      <w:tr w:rsidR="00402C12">
        <w:trPr>
          <w:trHeight w:val="780"/>
        </w:trPr>
        <w:tc>
          <w:tcPr>
            <w:tcW w:w="2535" w:type="dxa"/>
            <w:tcBorders>
              <w:top w:val="nil"/>
              <w:left w:val="single" w:sz="4" w:space="0" w:color="auto"/>
              <w:bottom w:val="single" w:sz="4" w:space="0" w:color="auto"/>
              <w:right w:val="single" w:sz="4" w:space="0" w:color="auto"/>
            </w:tcBorders>
            <w:vAlign w:val="center"/>
          </w:tcPr>
          <w:p w:rsidR="00402C12" w:rsidRDefault="00AD6696">
            <w:pPr>
              <w:rPr>
                <w:rFonts w:ascii="仿宋" w:eastAsia="仿宋" w:hAnsi="仿宋" w:cs="宋体"/>
                <w:sz w:val="32"/>
                <w:szCs w:val="32"/>
              </w:rPr>
            </w:pPr>
            <w:r>
              <w:rPr>
                <w:rFonts w:ascii="仿宋" w:eastAsia="仿宋" w:hAnsi="仿宋" w:cs="宋体" w:hint="eastAsia"/>
                <w:sz w:val="32"/>
                <w:szCs w:val="32"/>
              </w:rPr>
              <w:t>办公电话</w:t>
            </w:r>
          </w:p>
        </w:tc>
        <w:tc>
          <w:tcPr>
            <w:tcW w:w="2340" w:type="dxa"/>
            <w:tcBorders>
              <w:top w:val="nil"/>
              <w:left w:val="nil"/>
              <w:bottom w:val="single" w:sz="4" w:space="0" w:color="auto"/>
              <w:right w:val="single" w:sz="4" w:space="0" w:color="auto"/>
            </w:tcBorders>
            <w:vAlign w:val="center"/>
          </w:tcPr>
          <w:p w:rsidR="00402C12" w:rsidRDefault="00402C12">
            <w:pPr>
              <w:rPr>
                <w:rFonts w:ascii="仿宋" w:eastAsia="仿宋" w:hAnsi="仿宋" w:cs="宋体"/>
                <w:sz w:val="32"/>
                <w:szCs w:val="32"/>
              </w:rPr>
            </w:pPr>
          </w:p>
        </w:tc>
        <w:tc>
          <w:tcPr>
            <w:tcW w:w="2340" w:type="dxa"/>
            <w:tcBorders>
              <w:top w:val="nil"/>
              <w:left w:val="nil"/>
              <w:bottom w:val="single" w:sz="4" w:space="0" w:color="auto"/>
              <w:right w:val="single" w:sz="4" w:space="0" w:color="auto"/>
            </w:tcBorders>
            <w:vAlign w:val="center"/>
          </w:tcPr>
          <w:p w:rsidR="00402C12" w:rsidRDefault="00AD6696">
            <w:pPr>
              <w:rPr>
                <w:rFonts w:ascii="仿宋" w:eastAsia="仿宋" w:hAnsi="仿宋" w:cs="宋体"/>
                <w:sz w:val="32"/>
                <w:szCs w:val="32"/>
              </w:rPr>
            </w:pPr>
            <w:r>
              <w:rPr>
                <w:rFonts w:ascii="仿宋" w:eastAsia="仿宋" w:hAnsi="仿宋" w:cs="宋体" w:hint="eastAsia"/>
                <w:sz w:val="32"/>
                <w:szCs w:val="32"/>
              </w:rPr>
              <w:t>手机</w:t>
            </w:r>
          </w:p>
        </w:tc>
        <w:tc>
          <w:tcPr>
            <w:tcW w:w="2340" w:type="dxa"/>
            <w:tcBorders>
              <w:top w:val="nil"/>
              <w:left w:val="nil"/>
              <w:bottom w:val="single" w:sz="4" w:space="0" w:color="auto"/>
              <w:right w:val="single" w:sz="4" w:space="0" w:color="auto"/>
            </w:tcBorders>
            <w:vAlign w:val="center"/>
          </w:tcPr>
          <w:p w:rsidR="00402C12" w:rsidRDefault="00402C12">
            <w:pPr>
              <w:rPr>
                <w:rFonts w:ascii="仿宋" w:eastAsia="仿宋" w:hAnsi="仿宋" w:cs="宋体"/>
                <w:sz w:val="32"/>
                <w:szCs w:val="32"/>
              </w:rPr>
            </w:pPr>
          </w:p>
        </w:tc>
        <w:tc>
          <w:tcPr>
            <w:tcW w:w="2160" w:type="dxa"/>
            <w:tcBorders>
              <w:top w:val="nil"/>
              <w:left w:val="nil"/>
              <w:bottom w:val="single" w:sz="4" w:space="0" w:color="auto"/>
              <w:right w:val="single" w:sz="4" w:space="0" w:color="auto"/>
            </w:tcBorders>
            <w:vAlign w:val="center"/>
          </w:tcPr>
          <w:p w:rsidR="00402C12" w:rsidRDefault="00AD6696">
            <w:pPr>
              <w:rPr>
                <w:rFonts w:ascii="仿宋" w:eastAsia="仿宋" w:hAnsi="仿宋" w:cs="宋体"/>
                <w:sz w:val="32"/>
                <w:szCs w:val="32"/>
              </w:rPr>
            </w:pPr>
            <w:r>
              <w:rPr>
                <w:rFonts w:ascii="仿宋" w:eastAsia="仿宋" w:hAnsi="仿宋" w:cs="宋体" w:hint="eastAsia"/>
                <w:sz w:val="32"/>
                <w:szCs w:val="32"/>
              </w:rPr>
              <w:t>传真</w:t>
            </w:r>
          </w:p>
        </w:tc>
        <w:tc>
          <w:tcPr>
            <w:tcW w:w="2368" w:type="dxa"/>
            <w:tcBorders>
              <w:top w:val="single" w:sz="4" w:space="0" w:color="auto"/>
              <w:left w:val="nil"/>
              <w:bottom w:val="single" w:sz="4" w:space="0" w:color="auto"/>
              <w:right w:val="single" w:sz="4" w:space="0" w:color="auto"/>
            </w:tcBorders>
            <w:vAlign w:val="center"/>
          </w:tcPr>
          <w:p w:rsidR="00402C12" w:rsidRDefault="00402C12">
            <w:pPr>
              <w:rPr>
                <w:rFonts w:ascii="仿宋" w:eastAsia="仿宋" w:hAnsi="仿宋" w:cs="宋体"/>
                <w:sz w:val="32"/>
                <w:szCs w:val="32"/>
              </w:rPr>
            </w:pPr>
          </w:p>
        </w:tc>
      </w:tr>
      <w:tr w:rsidR="00402C12">
        <w:trPr>
          <w:trHeight w:val="780"/>
        </w:trPr>
        <w:tc>
          <w:tcPr>
            <w:tcW w:w="2535" w:type="dxa"/>
            <w:tcBorders>
              <w:top w:val="nil"/>
              <w:left w:val="single" w:sz="4" w:space="0" w:color="auto"/>
              <w:bottom w:val="single" w:sz="4" w:space="0" w:color="auto"/>
              <w:right w:val="single" w:sz="4" w:space="0" w:color="auto"/>
            </w:tcBorders>
            <w:vAlign w:val="center"/>
          </w:tcPr>
          <w:p w:rsidR="00402C12" w:rsidRDefault="00AD6696">
            <w:pPr>
              <w:rPr>
                <w:rFonts w:ascii="仿宋" w:eastAsia="仿宋" w:hAnsi="仿宋" w:cs="宋体"/>
                <w:sz w:val="32"/>
                <w:szCs w:val="32"/>
              </w:rPr>
            </w:pPr>
            <w:r>
              <w:rPr>
                <w:rFonts w:ascii="仿宋" w:eastAsia="仿宋" w:hAnsi="仿宋" w:cs="宋体" w:hint="eastAsia"/>
                <w:sz w:val="32"/>
                <w:szCs w:val="32"/>
              </w:rPr>
              <w:t>QQ号</w:t>
            </w:r>
          </w:p>
        </w:tc>
        <w:tc>
          <w:tcPr>
            <w:tcW w:w="2340" w:type="dxa"/>
            <w:tcBorders>
              <w:top w:val="nil"/>
              <w:left w:val="nil"/>
              <w:bottom w:val="single" w:sz="4" w:space="0" w:color="auto"/>
              <w:right w:val="single" w:sz="4" w:space="0" w:color="auto"/>
            </w:tcBorders>
            <w:vAlign w:val="center"/>
          </w:tcPr>
          <w:p w:rsidR="00402C12" w:rsidRDefault="00402C12">
            <w:pPr>
              <w:rPr>
                <w:rFonts w:ascii="仿宋" w:eastAsia="仿宋" w:hAnsi="仿宋" w:cs="宋体"/>
                <w:sz w:val="32"/>
                <w:szCs w:val="32"/>
              </w:rPr>
            </w:pPr>
          </w:p>
        </w:tc>
        <w:tc>
          <w:tcPr>
            <w:tcW w:w="2340" w:type="dxa"/>
            <w:tcBorders>
              <w:top w:val="nil"/>
              <w:left w:val="nil"/>
              <w:bottom w:val="single" w:sz="4" w:space="0" w:color="auto"/>
              <w:right w:val="single" w:sz="4" w:space="0" w:color="auto"/>
            </w:tcBorders>
            <w:vAlign w:val="center"/>
          </w:tcPr>
          <w:p w:rsidR="00402C12" w:rsidRDefault="00AD6696">
            <w:pPr>
              <w:rPr>
                <w:rFonts w:ascii="仿宋" w:eastAsia="仿宋" w:hAnsi="仿宋" w:cs="宋体"/>
                <w:sz w:val="32"/>
                <w:szCs w:val="32"/>
              </w:rPr>
            </w:pPr>
            <w:r>
              <w:rPr>
                <w:rFonts w:ascii="仿宋" w:eastAsia="仿宋" w:hAnsi="仿宋" w:cs="宋体" w:hint="eastAsia"/>
                <w:sz w:val="32"/>
                <w:szCs w:val="32"/>
              </w:rPr>
              <w:t>微信号</w:t>
            </w:r>
          </w:p>
        </w:tc>
        <w:tc>
          <w:tcPr>
            <w:tcW w:w="2340" w:type="dxa"/>
            <w:tcBorders>
              <w:top w:val="nil"/>
              <w:left w:val="nil"/>
              <w:bottom w:val="single" w:sz="4" w:space="0" w:color="auto"/>
              <w:right w:val="single" w:sz="4" w:space="0" w:color="auto"/>
            </w:tcBorders>
            <w:vAlign w:val="bottom"/>
          </w:tcPr>
          <w:p w:rsidR="00402C12" w:rsidRDefault="00402C12">
            <w:pPr>
              <w:rPr>
                <w:rFonts w:ascii="仿宋" w:eastAsia="仿宋" w:hAnsi="仿宋" w:cs="宋体"/>
                <w:sz w:val="32"/>
                <w:szCs w:val="32"/>
              </w:rPr>
            </w:pPr>
          </w:p>
        </w:tc>
        <w:tc>
          <w:tcPr>
            <w:tcW w:w="2160" w:type="dxa"/>
            <w:tcBorders>
              <w:top w:val="nil"/>
              <w:left w:val="nil"/>
              <w:bottom w:val="single" w:sz="4" w:space="0" w:color="auto"/>
              <w:right w:val="single" w:sz="4" w:space="0" w:color="auto"/>
            </w:tcBorders>
            <w:vAlign w:val="center"/>
          </w:tcPr>
          <w:p w:rsidR="00402C12" w:rsidRDefault="00AD6696">
            <w:pPr>
              <w:rPr>
                <w:rFonts w:ascii="仿宋" w:eastAsia="仿宋" w:hAnsi="仿宋" w:cs="宋体"/>
                <w:sz w:val="32"/>
                <w:szCs w:val="32"/>
              </w:rPr>
            </w:pPr>
            <w:r>
              <w:rPr>
                <w:rFonts w:ascii="仿宋" w:eastAsia="仿宋" w:hAnsi="仿宋" w:cs="宋体" w:hint="eastAsia"/>
                <w:sz w:val="32"/>
                <w:szCs w:val="32"/>
              </w:rPr>
              <w:t>电子邮箱</w:t>
            </w:r>
          </w:p>
        </w:tc>
        <w:tc>
          <w:tcPr>
            <w:tcW w:w="2368" w:type="dxa"/>
            <w:tcBorders>
              <w:top w:val="single" w:sz="4" w:space="0" w:color="auto"/>
              <w:left w:val="nil"/>
              <w:bottom w:val="single" w:sz="4" w:space="0" w:color="auto"/>
              <w:right w:val="single" w:sz="4" w:space="0" w:color="auto"/>
            </w:tcBorders>
            <w:vAlign w:val="bottom"/>
          </w:tcPr>
          <w:p w:rsidR="00402C12" w:rsidRDefault="00402C12">
            <w:pPr>
              <w:rPr>
                <w:rFonts w:ascii="仿宋" w:eastAsia="仿宋" w:hAnsi="仿宋" w:cs="宋体"/>
                <w:sz w:val="32"/>
                <w:szCs w:val="32"/>
              </w:rPr>
            </w:pPr>
          </w:p>
        </w:tc>
      </w:tr>
      <w:tr w:rsidR="00402C12">
        <w:trPr>
          <w:trHeight w:val="1062"/>
        </w:trPr>
        <w:tc>
          <w:tcPr>
            <w:tcW w:w="2535" w:type="dxa"/>
            <w:tcBorders>
              <w:top w:val="nil"/>
              <w:left w:val="single" w:sz="4" w:space="0" w:color="auto"/>
              <w:bottom w:val="single" w:sz="4" w:space="0" w:color="auto"/>
              <w:right w:val="single" w:sz="4" w:space="0" w:color="auto"/>
            </w:tcBorders>
            <w:vAlign w:val="center"/>
          </w:tcPr>
          <w:p w:rsidR="00402C12" w:rsidRDefault="00AD6696">
            <w:pPr>
              <w:rPr>
                <w:rFonts w:ascii="仿宋" w:eastAsia="仿宋" w:hAnsi="仿宋" w:cs="宋体"/>
                <w:sz w:val="32"/>
                <w:szCs w:val="32"/>
              </w:rPr>
            </w:pPr>
            <w:r>
              <w:rPr>
                <w:rFonts w:ascii="仿宋" w:eastAsia="仿宋" w:hAnsi="仿宋" w:cs="宋体" w:hint="eastAsia"/>
                <w:sz w:val="32"/>
                <w:szCs w:val="32"/>
              </w:rPr>
              <w:t>单位名称</w:t>
            </w:r>
          </w:p>
        </w:tc>
        <w:tc>
          <w:tcPr>
            <w:tcW w:w="11548" w:type="dxa"/>
            <w:gridSpan w:val="5"/>
            <w:tcBorders>
              <w:top w:val="single" w:sz="4" w:space="0" w:color="auto"/>
              <w:left w:val="nil"/>
              <w:bottom w:val="single" w:sz="4" w:space="0" w:color="auto"/>
              <w:right w:val="single" w:sz="4" w:space="0" w:color="auto"/>
            </w:tcBorders>
            <w:vAlign w:val="bottom"/>
          </w:tcPr>
          <w:p w:rsidR="00402C12" w:rsidRDefault="00402C12">
            <w:pPr>
              <w:rPr>
                <w:rFonts w:ascii="仿宋" w:eastAsia="仿宋" w:hAnsi="仿宋" w:cs="宋体"/>
                <w:sz w:val="32"/>
                <w:szCs w:val="32"/>
              </w:rPr>
            </w:pPr>
          </w:p>
        </w:tc>
      </w:tr>
      <w:tr w:rsidR="00402C12">
        <w:trPr>
          <w:trHeight w:val="1089"/>
        </w:trPr>
        <w:tc>
          <w:tcPr>
            <w:tcW w:w="2535" w:type="dxa"/>
            <w:tcBorders>
              <w:top w:val="nil"/>
              <w:left w:val="single" w:sz="4" w:space="0" w:color="auto"/>
              <w:bottom w:val="single" w:sz="4" w:space="0" w:color="auto"/>
              <w:right w:val="single" w:sz="4" w:space="0" w:color="auto"/>
            </w:tcBorders>
            <w:vAlign w:val="center"/>
          </w:tcPr>
          <w:p w:rsidR="00402C12" w:rsidRDefault="00AD6696">
            <w:pPr>
              <w:rPr>
                <w:rFonts w:ascii="仿宋" w:eastAsia="仿宋" w:hAnsi="仿宋" w:cs="宋体"/>
                <w:sz w:val="32"/>
                <w:szCs w:val="32"/>
              </w:rPr>
            </w:pPr>
            <w:r>
              <w:rPr>
                <w:rFonts w:ascii="仿宋" w:eastAsia="仿宋" w:hAnsi="仿宋" w:cs="宋体" w:hint="eastAsia"/>
                <w:sz w:val="32"/>
                <w:szCs w:val="32"/>
              </w:rPr>
              <w:t>办公地址</w:t>
            </w:r>
          </w:p>
        </w:tc>
        <w:tc>
          <w:tcPr>
            <w:tcW w:w="11548" w:type="dxa"/>
            <w:gridSpan w:val="5"/>
            <w:tcBorders>
              <w:top w:val="single" w:sz="4" w:space="0" w:color="auto"/>
              <w:left w:val="nil"/>
              <w:bottom w:val="single" w:sz="4" w:space="0" w:color="auto"/>
              <w:right w:val="single" w:sz="4" w:space="0" w:color="auto"/>
            </w:tcBorders>
            <w:vAlign w:val="center"/>
          </w:tcPr>
          <w:p w:rsidR="00402C12" w:rsidRDefault="00402C12">
            <w:pPr>
              <w:rPr>
                <w:rFonts w:ascii="仿宋" w:eastAsia="仿宋" w:hAnsi="仿宋" w:cs="宋体"/>
                <w:sz w:val="32"/>
                <w:szCs w:val="32"/>
              </w:rPr>
            </w:pPr>
          </w:p>
        </w:tc>
      </w:tr>
    </w:tbl>
    <w:p w:rsidR="00402C12" w:rsidRDefault="00402C12">
      <w:pPr>
        <w:rPr>
          <w:rFonts w:ascii="仿宋" w:eastAsia="仿宋" w:hAnsi="仿宋"/>
          <w:sz w:val="32"/>
          <w:szCs w:val="32"/>
        </w:rPr>
      </w:pPr>
    </w:p>
    <w:p w:rsidR="00402C12" w:rsidRDefault="00AD6696">
      <w:pPr>
        <w:rPr>
          <w:rFonts w:ascii="仿宋" w:eastAsia="仿宋" w:hAnsi="仿宋"/>
          <w:sz w:val="32"/>
          <w:szCs w:val="32"/>
        </w:rPr>
      </w:pPr>
      <w:r>
        <w:rPr>
          <w:rFonts w:ascii="仿宋" w:eastAsia="仿宋" w:hAnsi="仿宋" w:hint="eastAsia"/>
          <w:sz w:val="32"/>
          <w:szCs w:val="32"/>
        </w:rPr>
        <w:t>注：请于6月7日前将此表发送至</w:t>
      </w:r>
      <w:r>
        <w:rPr>
          <w:rFonts w:ascii="仿宋" w:eastAsia="仿宋" w:hAnsi="仿宋" w:cs="宋体" w:hint="eastAsia"/>
          <w:sz w:val="32"/>
          <w:szCs w:val="32"/>
        </w:rPr>
        <w:t>swljaqc@163.com。</w:t>
      </w:r>
    </w:p>
    <w:tbl>
      <w:tblPr>
        <w:tblW w:w="13860" w:type="dxa"/>
        <w:tblLayout w:type="fixed"/>
        <w:tblCellMar>
          <w:left w:w="0" w:type="dxa"/>
          <w:right w:w="0" w:type="dxa"/>
        </w:tblCellMar>
        <w:tblLook w:val="04A0"/>
      </w:tblPr>
      <w:tblGrid>
        <w:gridCol w:w="13860"/>
      </w:tblGrid>
      <w:tr w:rsidR="00402C12">
        <w:trPr>
          <w:trHeight w:val="758"/>
        </w:trPr>
        <w:tc>
          <w:tcPr>
            <w:tcW w:w="13860" w:type="dxa"/>
            <w:tcBorders>
              <w:top w:val="nil"/>
              <w:left w:val="nil"/>
              <w:bottom w:val="nil"/>
              <w:right w:val="nil"/>
            </w:tcBorders>
            <w:shd w:val="clear" w:color="auto" w:fill="auto"/>
            <w:tcMar>
              <w:top w:w="15" w:type="dxa"/>
              <w:left w:w="15" w:type="dxa"/>
              <w:right w:w="15" w:type="dxa"/>
            </w:tcMar>
            <w:vAlign w:val="center"/>
          </w:tcPr>
          <w:p w:rsidR="00402C12" w:rsidRDefault="00AD6696">
            <w:pPr>
              <w:widowControl/>
              <w:textAlignment w:val="center"/>
              <w:rPr>
                <w:rFonts w:ascii="仿宋" w:eastAsia="仿宋" w:hAnsi="仿宋" w:cs="黑体"/>
                <w:sz w:val="32"/>
                <w:szCs w:val="32"/>
              </w:rPr>
            </w:pPr>
            <w:r>
              <w:rPr>
                <w:rFonts w:ascii="黑体" w:eastAsia="黑体" w:hAnsi="黑体" w:cs="黑体" w:hint="eastAsia"/>
                <w:kern w:val="0"/>
                <w:sz w:val="32"/>
                <w:szCs w:val="32"/>
              </w:rPr>
              <w:lastRenderedPageBreak/>
              <w:t>附件3</w:t>
            </w:r>
          </w:p>
        </w:tc>
      </w:tr>
    </w:tbl>
    <w:p w:rsidR="00402C12" w:rsidRDefault="00AD6696">
      <w:pPr>
        <w:pStyle w:val="2"/>
        <w:ind w:leftChars="0" w:left="0" w:firstLineChars="0" w:firstLine="0"/>
        <w:jc w:val="center"/>
        <w:rPr>
          <w:rFonts w:ascii="方正小标宋简体" w:eastAsia="方正小标宋简体" w:hAnsi="华文中宋" w:cs="宋体"/>
          <w:color w:val="000000" w:themeColor="text1"/>
          <w:sz w:val="44"/>
          <w:szCs w:val="44"/>
        </w:rPr>
      </w:pPr>
      <w:r>
        <w:rPr>
          <w:rFonts w:ascii="华文中宋" w:eastAsia="华文中宋" w:hAnsi="华文中宋" w:cs="华文中宋" w:hint="eastAsia"/>
          <w:color w:val="000000" w:themeColor="text1"/>
          <w:sz w:val="44"/>
          <w:szCs w:val="44"/>
        </w:rPr>
        <w:t>沈阳市“安全生产月”活动进展情况统计表</w:t>
      </w:r>
    </w:p>
    <w:p w:rsidR="00402C12" w:rsidRDefault="00AD6696">
      <w:pPr>
        <w:pStyle w:val="2"/>
        <w:ind w:leftChars="0" w:left="0" w:firstLineChars="0" w:firstLine="0"/>
        <w:rPr>
          <w:rFonts w:ascii="仿宋_GB2312" w:eastAsia="仿宋_GB2312" w:hAnsi="仿宋_GB2312" w:cs="仿宋_GB2312"/>
          <w:color w:val="000000" w:themeColor="text1"/>
          <w:sz w:val="28"/>
          <w:szCs w:val="28"/>
          <w:u w:val="single"/>
        </w:rPr>
      </w:pPr>
      <w:r>
        <w:rPr>
          <w:rFonts w:ascii="仿宋_GB2312" w:eastAsia="仿宋_GB2312" w:hAnsi="仿宋_GB2312" w:cs="仿宋_GB2312" w:hint="eastAsia"/>
          <w:color w:val="000000" w:themeColor="text1"/>
          <w:sz w:val="28"/>
          <w:szCs w:val="28"/>
        </w:rPr>
        <w:t>填报单位（盖章）：</w:t>
      </w:r>
      <w:r>
        <w:rPr>
          <w:rFonts w:ascii="仿宋_GB2312" w:eastAsia="仿宋_GB2312" w:hAnsi="仿宋_GB2312" w:cs="仿宋_GB2312" w:hint="eastAsia"/>
          <w:color w:val="000000" w:themeColor="text1"/>
          <w:sz w:val="28"/>
          <w:szCs w:val="28"/>
          <w:u w:val="single"/>
        </w:rPr>
        <w:t xml:space="preserve">        　　　　　　   </w:t>
      </w:r>
      <w:r>
        <w:rPr>
          <w:rFonts w:ascii="仿宋_GB2312" w:eastAsia="仿宋_GB2312" w:hAnsi="仿宋_GB2312" w:cs="仿宋_GB2312" w:hint="eastAsia"/>
          <w:color w:val="000000" w:themeColor="text1"/>
          <w:sz w:val="28"/>
          <w:szCs w:val="28"/>
        </w:rPr>
        <w:t>联系人：</w:t>
      </w:r>
      <w:r>
        <w:rPr>
          <w:rFonts w:ascii="仿宋_GB2312" w:eastAsia="仿宋_GB2312" w:hAnsi="仿宋_GB2312" w:cs="仿宋_GB2312" w:hint="eastAsia"/>
          <w:color w:val="000000" w:themeColor="text1"/>
          <w:sz w:val="28"/>
          <w:szCs w:val="28"/>
          <w:u w:val="single"/>
        </w:rPr>
        <w:t xml:space="preserve">    　　 </w:t>
      </w:r>
      <w:r>
        <w:rPr>
          <w:rFonts w:ascii="仿宋_GB2312" w:eastAsia="仿宋_GB2312" w:hAnsi="仿宋_GB2312" w:cs="仿宋_GB2312" w:hint="eastAsia"/>
          <w:color w:val="000000" w:themeColor="text1"/>
          <w:sz w:val="28"/>
          <w:szCs w:val="28"/>
        </w:rPr>
        <w:t>电话：</w:t>
      </w:r>
      <w:r>
        <w:rPr>
          <w:rFonts w:ascii="仿宋_GB2312" w:eastAsia="仿宋_GB2312" w:hAnsi="仿宋_GB2312" w:cs="仿宋_GB2312" w:hint="eastAsia"/>
          <w:color w:val="000000" w:themeColor="text1"/>
          <w:sz w:val="28"/>
          <w:szCs w:val="28"/>
          <w:u w:val="single"/>
        </w:rPr>
        <w:t xml:space="preserve">  　　       </w:t>
      </w:r>
      <w:r>
        <w:rPr>
          <w:rFonts w:ascii="仿宋_GB2312" w:eastAsia="仿宋_GB2312" w:hAnsi="仿宋_GB2312" w:cs="仿宋_GB2312" w:hint="eastAsia"/>
          <w:color w:val="000000" w:themeColor="text1"/>
          <w:sz w:val="28"/>
          <w:szCs w:val="28"/>
        </w:rPr>
        <w:t>填报日期：</w:t>
      </w:r>
      <w:r>
        <w:rPr>
          <w:rFonts w:ascii="仿宋_GB2312" w:eastAsia="仿宋_GB2312" w:hAnsi="仿宋_GB2312" w:cs="仿宋_GB2312" w:hint="eastAsia"/>
          <w:color w:val="000000" w:themeColor="text1"/>
          <w:sz w:val="28"/>
          <w:szCs w:val="28"/>
          <w:u w:val="single"/>
        </w:rPr>
        <w:t xml:space="preserve">       　  　    </w:t>
      </w:r>
    </w:p>
    <w:tbl>
      <w:tblPr>
        <w:tblW w:w="138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5"/>
        <w:gridCol w:w="5480"/>
        <w:gridCol w:w="6965"/>
      </w:tblGrid>
      <w:tr w:rsidR="00402C12">
        <w:trPr>
          <w:trHeight w:val="449"/>
        </w:trPr>
        <w:tc>
          <w:tcPr>
            <w:tcW w:w="1425" w:type="dxa"/>
            <w:tcBorders>
              <w:top w:val="single" w:sz="8" w:space="0" w:color="000000"/>
              <w:left w:val="single" w:sz="8" w:space="0" w:color="000000"/>
              <w:bottom w:val="single" w:sz="8" w:space="0" w:color="000000"/>
              <w:right w:val="single" w:sz="8" w:space="0" w:color="000000"/>
            </w:tcBorders>
            <w:vAlign w:val="center"/>
          </w:tcPr>
          <w:p w:rsidR="00402C12" w:rsidRDefault="00AD6696">
            <w:pPr>
              <w:pStyle w:val="2"/>
              <w:ind w:leftChars="-31" w:left="-65" w:firstLineChars="0" w:firstLine="8"/>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活动项目</w:t>
            </w:r>
          </w:p>
        </w:tc>
        <w:tc>
          <w:tcPr>
            <w:tcW w:w="5480" w:type="dxa"/>
            <w:tcBorders>
              <w:top w:val="single" w:sz="8" w:space="0" w:color="000000"/>
              <w:left w:val="single" w:sz="8" w:space="0" w:color="000000"/>
              <w:bottom w:val="single" w:sz="8" w:space="0" w:color="000000"/>
              <w:right w:val="single" w:sz="8" w:space="0" w:color="000000"/>
            </w:tcBorders>
            <w:vAlign w:val="center"/>
          </w:tcPr>
          <w:p w:rsidR="00402C12" w:rsidRDefault="00AD6696">
            <w:pPr>
              <w:pStyle w:val="2"/>
              <w:ind w:leftChars="-31" w:left="-65" w:firstLineChars="0" w:firstLine="8"/>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内容要求</w:t>
            </w:r>
          </w:p>
        </w:tc>
        <w:tc>
          <w:tcPr>
            <w:tcW w:w="6965" w:type="dxa"/>
            <w:tcBorders>
              <w:top w:val="single" w:sz="8" w:space="0" w:color="000000"/>
              <w:left w:val="single" w:sz="8" w:space="0" w:color="000000"/>
              <w:bottom w:val="single" w:sz="8" w:space="0" w:color="000000"/>
              <w:right w:val="single" w:sz="8" w:space="0" w:color="000000"/>
            </w:tcBorders>
            <w:vAlign w:val="center"/>
          </w:tcPr>
          <w:p w:rsidR="00402C12" w:rsidRDefault="00AD6696">
            <w:pPr>
              <w:pStyle w:val="2"/>
              <w:ind w:leftChars="-31" w:left="-65" w:firstLineChars="0" w:firstLine="8"/>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进展情况</w:t>
            </w:r>
          </w:p>
        </w:tc>
      </w:tr>
      <w:tr w:rsidR="00402C12">
        <w:trPr>
          <w:trHeight w:val="2172"/>
        </w:trPr>
        <w:tc>
          <w:tcPr>
            <w:tcW w:w="1425" w:type="dxa"/>
            <w:tcBorders>
              <w:top w:val="single" w:sz="8" w:space="0" w:color="000000"/>
              <w:left w:val="single" w:sz="8" w:space="0" w:color="000000"/>
              <w:bottom w:val="single" w:sz="8" w:space="0" w:color="000000"/>
              <w:right w:val="single" w:sz="8" w:space="0" w:color="000000"/>
            </w:tcBorders>
            <w:vAlign w:val="center"/>
          </w:tcPr>
          <w:p w:rsidR="00402C12" w:rsidRDefault="00AD6696">
            <w:pPr>
              <w:pStyle w:val="2"/>
              <w:spacing w:beforeAutospacing="0" w:line="240" w:lineRule="exact"/>
              <w:ind w:leftChars="0" w:left="6" w:firstLineChars="0" w:hanging="6"/>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学</w:t>
            </w:r>
            <w:proofErr w:type="gramStart"/>
            <w:r>
              <w:rPr>
                <w:rFonts w:ascii="仿宋_GB2312" w:eastAsia="仿宋_GB2312" w:hAnsi="仿宋_GB2312" w:cs="仿宋_GB2312" w:hint="eastAsia"/>
                <w:color w:val="000000" w:themeColor="text1"/>
                <w:szCs w:val="21"/>
              </w:rPr>
              <w:t>习习近</w:t>
            </w:r>
            <w:proofErr w:type="gramEnd"/>
            <w:r>
              <w:rPr>
                <w:rFonts w:ascii="仿宋_GB2312" w:eastAsia="仿宋_GB2312" w:hAnsi="仿宋_GB2312" w:cs="仿宋_GB2312" w:hint="eastAsia"/>
                <w:color w:val="000000" w:themeColor="text1"/>
                <w:szCs w:val="21"/>
              </w:rPr>
              <w:t>平总书记关于</w:t>
            </w:r>
          </w:p>
          <w:p w:rsidR="00402C12" w:rsidRDefault="00AD6696">
            <w:pPr>
              <w:pStyle w:val="2"/>
              <w:spacing w:beforeAutospacing="0" w:line="240" w:lineRule="exact"/>
              <w:ind w:leftChars="0" w:left="6" w:firstLineChars="0" w:hanging="6"/>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安全生产重要论述</w:t>
            </w:r>
          </w:p>
        </w:tc>
        <w:tc>
          <w:tcPr>
            <w:tcW w:w="5480" w:type="dxa"/>
            <w:tcBorders>
              <w:top w:val="single" w:sz="8" w:space="0" w:color="000000"/>
              <w:left w:val="single" w:sz="8" w:space="0" w:color="000000"/>
              <w:bottom w:val="single" w:sz="8" w:space="0" w:color="000000"/>
              <w:right w:val="single" w:sz="8" w:space="0" w:color="000000"/>
            </w:tcBorders>
            <w:vAlign w:val="center"/>
          </w:tcPr>
          <w:p w:rsidR="00402C12" w:rsidRDefault="00AD6696">
            <w:pPr>
              <w:pStyle w:val="2"/>
              <w:spacing w:line="240" w:lineRule="exact"/>
              <w:ind w:leftChars="-27" w:left="-57" w:firstLineChars="0" w:firstLine="468"/>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理论学习中心组开展深入学习，专题学习电视专题片；各级领导干部和企业负责人开展安全生产“公开课”“大家谈”“班组会”和在线访谈、基层宣讲等。</w:t>
            </w:r>
          </w:p>
        </w:tc>
        <w:tc>
          <w:tcPr>
            <w:tcW w:w="6965" w:type="dxa"/>
            <w:tcBorders>
              <w:top w:val="single" w:sz="8" w:space="0" w:color="000000"/>
              <w:left w:val="single" w:sz="8" w:space="0" w:color="000000"/>
              <w:bottom w:val="single" w:sz="8" w:space="0" w:color="000000"/>
              <w:right w:val="single" w:sz="8" w:space="0" w:color="000000"/>
            </w:tcBorders>
            <w:vAlign w:val="center"/>
          </w:tcPr>
          <w:p w:rsidR="00402C12" w:rsidRDefault="00402C12">
            <w:pPr>
              <w:pStyle w:val="2"/>
              <w:spacing w:beforeAutospacing="0" w:line="240" w:lineRule="exact"/>
              <w:ind w:leftChars="0" w:left="0" w:firstLineChars="0" w:firstLine="423"/>
              <w:rPr>
                <w:rFonts w:ascii="仿宋_GB2312" w:eastAsia="仿宋_GB2312" w:hAnsi="仿宋_GB2312" w:cs="仿宋_GB2312"/>
                <w:color w:val="000000" w:themeColor="text1"/>
                <w:szCs w:val="21"/>
              </w:rPr>
            </w:pPr>
          </w:p>
          <w:p w:rsidR="00402C12" w:rsidRDefault="00AD6696">
            <w:pPr>
              <w:pStyle w:val="2"/>
              <w:spacing w:beforeAutospacing="0" w:line="240" w:lineRule="exact"/>
              <w:ind w:leftChars="0" w:left="0" w:firstLineChars="0" w:firstLine="423"/>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理论学习中心组学习（   ）次，参与（   ）人次；</w:t>
            </w:r>
          </w:p>
          <w:p w:rsidR="00402C12" w:rsidRDefault="00AD6696">
            <w:pPr>
              <w:pStyle w:val="2"/>
              <w:spacing w:beforeAutospacing="0" w:line="240" w:lineRule="exact"/>
              <w:ind w:leftChars="0" w:left="0" w:firstLineChars="0" w:firstLine="423"/>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专题学习《生命重于泰山——学习习近平总书记关于安全生产重要论述》电视专题片 □是□否；组织集中学习观看（   ）场，参与（   ）人次；</w:t>
            </w:r>
          </w:p>
          <w:p w:rsidR="00402C12" w:rsidRDefault="00AD6696">
            <w:pPr>
              <w:rPr>
                <w:rFonts w:eastAsia="仿宋_GB2312"/>
              </w:rPr>
            </w:pPr>
            <w:r>
              <w:rPr>
                <w:rFonts w:ascii="仿宋_GB2312" w:eastAsia="仿宋_GB2312" w:hAnsi="仿宋_GB2312" w:cs="仿宋_GB2312" w:hint="eastAsia"/>
                <w:color w:val="000000" w:themeColor="text1"/>
                <w:szCs w:val="21"/>
              </w:rPr>
              <w:t xml:space="preserve">    专题学习国务院安委会部署的《安全生产十五条措施》 □是□否；</w:t>
            </w:r>
          </w:p>
          <w:p w:rsidR="00402C12" w:rsidRDefault="00AD6696">
            <w:pPr>
              <w:pStyle w:val="2"/>
              <w:spacing w:beforeAutospacing="0" w:line="240" w:lineRule="exact"/>
              <w:ind w:leftChars="0" w:left="0" w:firstLineChars="0" w:firstLine="423"/>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开展安全生产“公开课”“大家谈”“班组会”和在线访谈、基层宣讲(    )场，参与（   ）人次。</w:t>
            </w:r>
          </w:p>
        </w:tc>
      </w:tr>
      <w:tr w:rsidR="00402C12">
        <w:trPr>
          <w:trHeight w:val="1891"/>
        </w:trPr>
        <w:tc>
          <w:tcPr>
            <w:tcW w:w="1425" w:type="dxa"/>
            <w:tcBorders>
              <w:top w:val="single" w:sz="8" w:space="0" w:color="000000"/>
              <w:left w:val="single" w:sz="8" w:space="0" w:color="000000"/>
              <w:bottom w:val="single" w:sz="8" w:space="0" w:color="000000"/>
              <w:right w:val="single" w:sz="8" w:space="0" w:color="000000"/>
            </w:tcBorders>
            <w:vAlign w:val="center"/>
          </w:tcPr>
          <w:p w:rsidR="00402C12" w:rsidRDefault="00AD6696">
            <w:pPr>
              <w:pStyle w:val="2"/>
              <w:spacing w:beforeAutospacing="0" w:line="240" w:lineRule="exact"/>
              <w:ind w:leftChars="0" w:left="6" w:firstLineChars="0" w:hanging="6"/>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“专项整治集收官之战”</w:t>
            </w:r>
          </w:p>
          <w:p w:rsidR="00402C12" w:rsidRDefault="00AD6696">
            <w:pPr>
              <w:pStyle w:val="2"/>
              <w:spacing w:beforeAutospacing="0" w:line="240" w:lineRule="exact"/>
              <w:ind w:leftChars="0" w:left="6" w:firstLineChars="0" w:hanging="6"/>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专题宣传活动</w:t>
            </w:r>
          </w:p>
        </w:tc>
        <w:tc>
          <w:tcPr>
            <w:tcW w:w="5480" w:type="dxa"/>
            <w:tcBorders>
              <w:top w:val="single" w:sz="8" w:space="0" w:color="000000"/>
              <w:left w:val="single" w:sz="8" w:space="0" w:color="000000"/>
              <w:bottom w:val="single" w:sz="8" w:space="0" w:color="000000"/>
              <w:right w:val="single" w:sz="8" w:space="0" w:color="000000"/>
            </w:tcBorders>
            <w:vAlign w:val="center"/>
          </w:tcPr>
          <w:p w:rsidR="00402C12" w:rsidRDefault="00AD6696">
            <w:pPr>
              <w:pStyle w:val="2"/>
              <w:spacing w:line="240" w:lineRule="exact"/>
              <w:ind w:leftChars="-27" w:left="-57" w:firstLineChars="0" w:firstLine="468"/>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组织各类媒体报道安全生产专项整治三年行动重点任务进展情况、工作成效；宣传推广安全生产责任落实和安全诚信、安全承诺、专家服务、精准执法、举报奖励等经验做法；广泛发动企业职工开展“我是安全吹哨人”“查找身边的隐患”“安全红袖章”等活动。</w:t>
            </w:r>
          </w:p>
        </w:tc>
        <w:tc>
          <w:tcPr>
            <w:tcW w:w="6965" w:type="dxa"/>
            <w:tcBorders>
              <w:top w:val="single" w:sz="8" w:space="0" w:color="000000"/>
              <w:left w:val="single" w:sz="8" w:space="0" w:color="000000"/>
              <w:bottom w:val="single" w:sz="8" w:space="0" w:color="000000"/>
              <w:right w:val="single" w:sz="8" w:space="0" w:color="000000"/>
            </w:tcBorders>
            <w:vAlign w:val="center"/>
          </w:tcPr>
          <w:p w:rsidR="00402C12" w:rsidRDefault="00402C12">
            <w:pPr>
              <w:pStyle w:val="2"/>
              <w:spacing w:beforeAutospacing="0" w:line="240" w:lineRule="exact"/>
              <w:ind w:leftChars="0" w:left="0" w:firstLineChars="0"/>
              <w:rPr>
                <w:rFonts w:ascii="仿宋_GB2312" w:eastAsia="仿宋_GB2312" w:hAnsi="仿宋_GB2312" w:cs="仿宋_GB2312"/>
                <w:color w:val="000000" w:themeColor="text1"/>
                <w:szCs w:val="21"/>
              </w:rPr>
            </w:pPr>
          </w:p>
          <w:p w:rsidR="00402C12" w:rsidRDefault="00AD6696">
            <w:pPr>
              <w:pStyle w:val="2"/>
              <w:spacing w:beforeAutospacing="0" w:line="240" w:lineRule="exact"/>
              <w:ind w:leftChars="0" w:left="0" w:firstLineChars="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组织媒体报道集中攻坚重点任务进展情况、工作成效等（   ）次，刊发新闻报道（   ）篇；</w:t>
            </w:r>
          </w:p>
          <w:p w:rsidR="00402C12" w:rsidRDefault="00AD6696">
            <w:pPr>
              <w:pStyle w:val="2"/>
              <w:spacing w:beforeAutospacing="0" w:line="240" w:lineRule="exact"/>
              <w:ind w:leftChars="0" w:left="0" w:firstLineChars="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宣传推广经验做法（   ）</w:t>
            </w:r>
            <w:proofErr w:type="gramStart"/>
            <w:r>
              <w:rPr>
                <w:rFonts w:ascii="仿宋_GB2312" w:eastAsia="仿宋_GB2312" w:hAnsi="仿宋_GB2312" w:cs="仿宋_GB2312" w:hint="eastAsia"/>
                <w:color w:val="000000" w:themeColor="text1"/>
                <w:szCs w:val="21"/>
              </w:rPr>
              <w:t>个</w:t>
            </w:r>
            <w:proofErr w:type="gramEnd"/>
            <w:r>
              <w:rPr>
                <w:rFonts w:ascii="仿宋_GB2312" w:eastAsia="仿宋_GB2312" w:hAnsi="仿宋_GB2312" w:cs="仿宋_GB2312" w:hint="eastAsia"/>
                <w:color w:val="000000" w:themeColor="text1"/>
                <w:szCs w:val="21"/>
              </w:rPr>
              <w:t>，刊发新闻报道（   ）篇；</w:t>
            </w:r>
          </w:p>
          <w:p w:rsidR="00402C12" w:rsidRDefault="00AD6696">
            <w:pPr>
              <w:pStyle w:val="2"/>
              <w:spacing w:beforeAutospacing="0" w:line="240" w:lineRule="exact"/>
              <w:ind w:leftChars="0" w:left="0" w:firstLineChars="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 xml:space="preserve">企业开展“我是安全吹哨人”“查找身边的隐患”“安全红袖章”等活动（   ）场，参与（   ）人次。 </w:t>
            </w:r>
          </w:p>
          <w:p w:rsidR="00402C12" w:rsidRDefault="00402C12">
            <w:pPr>
              <w:pStyle w:val="2"/>
              <w:spacing w:beforeAutospacing="0" w:line="240" w:lineRule="exact"/>
              <w:ind w:leftChars="0" w:left="0" w:firstLineChars="0"/>
              <w:rPr>
                <w:rFonts w:ascii="仿宋_GB2312" w:eastAsia="仿宋_GB2312" w:hAnsi="仿宋_GB2312" w:cs="仿宋_GB2312"/>
                <w:color w:val="000000" w:themeColor="text1"/>
                <w:szCs w:val="21"/>
              </w:rPr>
            </w:pPr>
          </w:p>
        </w:tc>
      </w:tr>
      <w:tr w:rsidR="00402C12">
        <w:trPr>
          <w:trHeight w:val="2491"/>
        </w:trPr>
        <w:tc>
          <w:tcPr>
            <w:tcW w:w="1425" w:type="dxa"/>
            <w:tcBorders>
              <w:top w:val="single" w:sz="8" w:space="0" w:color="000000"/>
              <w:left w:val="single" w:sz="8" w:space="0" w:color="000000"/>
              <w:bottom w:val="single" w:sz="8" w:space="0" w:color="000000"/>
              <w:right w:val="single" w:sz="8" w:space="0" w:color="000000"/>
            </w:tcBorders>
            <w:vAlign w:val="center"/>
          </w:tcPr>
          <w:p w:rsidR="00402C12" w:rsidRDefault="00AD6696">
            <w:pPr>
              <w:pStyle w:val="2"/>
              <w:spacing w:beforeAutospacing="0" w:line="240" w:lineRule="exact"/>
              <w:ind w:leftChars="-31" w:left="-59" w:firstLineChars="0" w:hanging="6"/>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lastRenderedPageBreak/>
              <w:t>“重点曝光问题隐患”活动</w:t>
            </w:r>
          </w:p>
        </w:tc>
        <w:tc>
          <w:tcPr>
            <w:tcW w:w="5480" w:type="dxa"/>
            <w:tcBorders>
              <w:top w:val="single" w:sz="8" w:space="0" w:color="000000"/>
              <w:left w:val="single" w:sz="8" w:space="0" w:color="000000"/>
              <w:bottom w:val="single" w:sz="8" w:space="0" w:color="000000"/>
              <w:right w:val="single" w:sz="8" w:space="0" w:color="000000"/>
            </w:tcBorders>
            <w:vAlign w:val="center"/>
          </w:tcPr>
          <w:p w:rsidR="00402C12" w:rsidRDefault="00AD6696" w:rsidP="000133D7">
            <w:pPr>
              <w:pStyle w:val="2"/>
              <w:spacing w:line="240" w:lineRule="exact"/>
              <w:ind w:leftChars="0" w:left="0" w:firstLineChars="196" w:firstLine="412"/>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各地区、各有关部门和单位采取多种形式组织开展好专题行、区域行、网上行等活动，加强问题隐患和反面典型曝光；突出危险化学品、非煤矿山、工贸以及道路交通、建筑施工等重点行业领域，集中曝光一批突出问题和严重违法行为，各地区年底前至少在市级主流媒体曝光一个典型案例；发挥“12350”举报电话作用，鼓励广大群众特别是企业员工举报重大隐患和违法违规行为；采取观看典型事故警示教育片、参观事故警示教育展览等方式，以案说法引导各类企业和广大职工深刻吸取事故教训。</w:t>
            </w:r>
          </w:p>
        </w:tc>
        <w:tc>
          <w:tcPr>
            <w:tcW w:w="6965" w:type="dxa"/>
            <w:tcBorders>
              <w:top w:val="single" w:sz="8" w:space="0" w:color="000000"/>
              <w:left w:val="single" w:sz="8" w:space="0" w:color="000000"/>
              <w:bottom w:val="single" w:sz="8" w:space="0" w:color="000000"/>
              <w:right w:val="single" w:sz="8" w:space="0" w:color="000000"/>
            </w:tcBorders>
            <w:vAlign w:val="center"/>
          </w:tcPr>
          <w:p w:rsidR="00402C12" w:rsidRDefault="00AD6696">
            <w:pPr>
              <w:pStyle w:val="2"/>
              <w:spacing w:beforeAutospacing="0" w:line="240" w:lineRule="exact"/>
              <w:ind w:leftChars="-27" w:left="-57" w:firstLineChars="0" w:firstLine="471"/>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曝光问题隐患（   ）条，典型案例具体为（   ），7月31日及</w:t>
            </w:r>
            <w:r w:rsidR="00A644C5">
              <w:rPr>
                <w:rFonts w:ascii="仿宋_GB2312" w:eastAsia="仿宋_GB2312" w:hAnsi="仿宋_GB2312" w:cs="仿宋_GB2312" w:hint="eastAsia"/>
                <w:color w:val="000000" w:themeColor="text1"/>
                <w:szCs w:val="21"/>
              </w:rPr>
              <w:t>12</w:t>
            </w:r>
            <w:r>
              <w:rPr>
                <w:rFonts w:ascii="仿宋_GB2312" w:eastAsia="仿宋_GB2312" w:hAnsi="仿宋_GB2312" w:cs="仿宋_GB2312" w:hint="eastAsia"/>
                <w:color w:val="000000" w:themeColor="text1"/>
                <w:szCs w:val="21"/>
              </w:rPr>
              <w:t>月31日前分别报送；</w:t>
            </w:r>
          </w:p>
          <w:p w:rsidR="00402C12" w:rsidRDefault="00AD6696">
            <w:pPr>
              <w:pStyle w:val="2"/>
              <w:spacing w:beforeAutospacing="0" w:line="240" w:lineRule="exact"/>
              <w:ind w:leftChars="-27" w:left="-57" w:firstLineChars="0" w:firstLine="471"/>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组织观看典型事故警示教育片（   ）场，参与（   ）人次；组织参观警示教育展览（   ）场，参与（   ）人次；社区居民、企业员工举报重大隐患和违法违规行为 (    )条次；</w:t>
            </w:r>
          </w:p>
          <w:p w:rsidR="00402C12" w:rsidRDefault="00AD6696">
            <w:pPr>
              <w:pStyle w:val="2"/>
              <w:spacing w:beforeAutospacing="0" w:line="240" w:lineRule="exact"/>
              <w:ind w:leftChars="-27" w:left="-57" w:firstLineChars="0" w:firstLine="471"/>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开展“专题行”（   ）次、“区域行”（   ）次、“网上行”（   ）次。</w:t>
            </w:r>
          </w:p>
        </w:tc>
      </w:tr>
      <w:tr w:rsidR="00402C12">
        <w:trPr>
          <w:trHeight w:val="2800"/>
        </w:trPr>
        <w:tc>
          <w:tcPr>
            <w:tcW w:w="1425" w:type="dxa"/>
            <w:tcBorders>
              <w:top w:val="single" w:sz="8" w:space="0" w:color="000000"/>
              <w:left w:val="single" w:sz="8" w:space="0" w:color="000000"/>
              <w:bottom w:val="single" w:sz="8" w:space="0" w:color="000000"/>
              <w:right w:val="single" w:sz="8" w:space="0" w:color="000000"/>
            </w:tcBorders>
            <w:vAlign w:val="center"/>
          </w:tcPr>
          <w:p w:rsidR="00402C12" w:rsidRDefault="00402C12">
            <w:pPr>
              <w:pStyle w:val="2"/>
              <w:spacing w:beforeAutospacing="0" w:line="240" w:lineRule="exact"/>
              <w:ind w:leftChars="-31" w:left="-59" w:firstLineChars="0" w:hanging="6"/>
              <w:jc w:val="center"/>
              <w:rPr>
                <w:rFonts w:ascii="仿宋_GB2312" w:eastAsia="仿宋_GB2312" w:hAnsi="仿宋_GB2312" w:cs="仿宋_GB2312"/>
                <w:color w:val="000000" w:themeColor="text1"/>
                <w:szCs w:val="21"/>
              </w:rPr>
            </w:pPr>
          </w:p>
          <w:p w:rsidR="00402C12" w:rsidRDefault="00AD6696">
            <w:pPr>
              <w:pStyle w:val="2"/>
              <w:spacing w:beforeAutospacing="0" w:line="240" w:lineRule="exact"/>
              <w:ind w:leftChars="-31" w:left="-59" w:firstLineChars="0" w:hanging="6"/>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“6·16安全宣传咨询日”</w:t>
            </w:r>
          </w:p>
          <w:p w:rsidR="00402C12" w:rsidRDefault="00AD6696">
            <w:pPr>
              <w:pStyle w:val="2"/>
              <w:spacing w:beforeAutospacing="0" w:line="240" w:lineRule="exact"/>
              <w:ind w:leftChars="-31" w:left="-59" w:firstLineChars="0" w:hanging="6"/>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活动</w:t>
            </w:r>
          </w:p>
        </w:tc>
        <w:tc>
          <w:tcPr>
            <w:tcW w:w="5480" w:type="dxa"/>
            <w:tcBorders>
              <w:top w:val="single" w:sz="8" w:space="0" w:color="000000"/>
              <w:left w:val="single" w:sz="8" w:space="0" w:color="000000"/>
              <w:bottom w:val="single" w:sz="8" w:space="0" w:color="000000"/>
              <w:right w:val="single" w:sz="8" w:space="0" w:color="000000"/>
            </w:tcBorders>
            <w:vAlign w:val="center"/>
          </w:tcPr>
          <w:p w:rsidR="00402C12" w:rsidRDefault="00AD6696" w:rsidP="000133D7">
            <w:pPr>
              <w:pStyle w:val="2"/>
              <w:spacing w:line="240" w:lineRule="exact"/>
              <w:ind w:leftChars="0" w:left="0" w:firstLineChars="196" w:firstLine="412"/>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各地区、各有关部门和单位广泛开展线上安全宣传咨询活动，集中宣传安全生产政策法规、应急避险和自救互救方法；开展形式多样的线上“全市安全宣传咨询日”活动，邀请有影响的公众人物、行业专家、媒体人员等开展“主播讲安全”“专家远程会诊”“美好生活从安全开始话题征集”“新安法知多少”“救援技能趣味测试”等活动。组织开展“安全宣传全屏传播”，制作公益广告、海报、短视频、提示语音等，利用</w:t>
            </w:r>
            <w:proofErr w:type="gramStart"/>
            <w:r>
              <w:rPr>
                <w:rFonts w:ascii="仿宋_GB2312" w:eastAsia="仿宋_GB2312" w:hAnsi="仿宋_GB2312" w:cs="仿宋_GB2312" w:hint="eastAsia"/>
                <w:color w:val="000000" w:themeColor="text1"/>
                <w:szCs w:val="21"/>
              </w:rPr>
              <w:t>各传播</w:t>
            </w:r>
            <w:proofErr w:type="gramEnd"/>
            <w:r>
              <w:rPr>
                <w:rFonts w:ascii="仿宋_GB2312" w:eastAsia="仿宋_GB2312" w:hAnsi="仿宋_GB2312" w:cs="仿宋_GB2312" w:hint="eastAsia"/>
                <w:color w:val="000000" w:themeColor="text1"/>
                <w:szCs w:val="21"/>
              </w:rPr>
              <w:t>载体集中推送，在全社会大力营造“关爱生命、关注安全”的浓厚氛围。联合新媒体平台推出主题为“守护每一盏出入平安的灯火”“6.16专家直播答题”活动。</w:t>
            </w:r>
          </w:p>
        </w:tc>
        <w:tc>
          <w:tcPr>
            <w:tcW w:w="6965" w:type="dxa"/>
            <w:tcBorders>
              <w:top w:val="single" w:sz="8" w:space="0" w:color="000000"/>
              <w:left w:val="single" w:sz="8" w:space="0" w:color="000000"/>
              <w:bottom w:val="single" w:sz="8" w:space="0" w:color="000000"/>
              <w:right w:val="single" w:sz="8" w:space="0" w:color="000000"/>
            </w:tcBorders>
            <w:vAlign w:val="center"/>
          </w:tcPr>
          <w:p w:rsidR="00402C12" w:rsidRDefault="00AD6696" w:rsidP="000133D7">
            <w:pPr>
              <w:pStyle w:val="2"/>
              <w:spacing w:beforeAutospacing="0" w:line="240" w:lineRule="exact"/>
              <w:ind w:leftChars="0" w:left="0" w:firstLineChars="196" w:firstLine="412"/>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开展线上安全宣传咨询活动（   ）场，参与（   ）人次；</w:t>
            </w:r>
          </w:p>
          <w:p w:rsidR="00402C12" w:rsidRDefault="00AD6696">
            <w:pPr>
              <w:pStyle w:val="2"/>
              <w:spacing w:beforeAutospacing="0" w:line="240" w:lineRule="exact"/>
              <w:ind w:leftChars="-27" w:left="-57" w:firstLineChars="0" w:firstLine="471"/>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邀请主流媒体和网络直播平台开展“主播讲安全”“专家远程会诊”等专题专访报道活动（   ）场；</w:t>
            </w:r>
          </w:p>
          <w:p w:rsidR="00402C12" w:rsidRDefault="00AD6696">
            <w:pPr>
              <w:pStyle w:val="2"/>
              <w:spacing w:beforeAutospacing="0" w:line="240" w:lineRule="exact"/>
              <w:ind w:leftChars="-27" w:left="-57" w:firstLineChars="0" w:firstLine="471"/>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创新开展线上活动（   ）场，参与（   ）人次；</w:t>
            </w:r>
          </w:p>
          <w:p w:rsidR="00402C12" w:rsidRDefault="00AD6696">
            <w:pPr>
              <w:pStyle w:val="2"/>
              <w:spacing w:beforeAutospacing="0" w:line="240" w:lineRule="exact"/>
              <w:ind w:leftChars="-27" w:left="-57" w:firstLineChars="0" w:firstLine="471"/>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制作公益广告、海报、短视频、提示语音等（   ）</w:t>
            </w:r>
            <w:proofErr w:type="gramStart"/>
            <w:r>
              <w:rPr>
                <w:rFonts w:ascii="仿宋_GB2312" w:eastAsia="仿宋_GB2312" w:hAnsi="仿宋_GB2312" w:cs="仿宋_GB2312" w:hint="eastAsia"/>
                <w:color w:val="000000" w:themeColor="text1"/>
                <w:szCs w:val="21"/>
              </w:rPr>
              <w:t>个</w:t>
            </w:r>
            <w:proofErr w:type="gramEnd"/>
            <w:r>
              <w:rPr>
                <w:rFonts w:ascii="仿宋_GB2312" w:eastAsia="仿宋_GB2312" w:hAnsi="仿宋_GB2312" w:cs="仿宋_GB2312" w:hint="eastAsia"/>
                <w:color w:val="000000" w:themeColor="text1"/>
                <w:szCs w:val="21"/>
              </w:rPr>
              <w:t>，参与（   ）人次；</w:t>
            </w:r>
          </w:p>
          <w:p w:rsidR="00402C12" w:rsidRDefault="00AD6696">
            <w:pPr>
              <w:pStyle w:val="2"/>
              <w:spacing w:beforeAutospacing="0" w:line="240" w:lineRule="exact"/>
              <w:ind w:leftChars="-27" w:left="-57" w:firstLineChars="0" w:firstLine="471"/>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参与网上展览（   ）人次，参与知识竞赛（   ）人次、参与“走进安全体验场馆”（   ）人次，参与“守护每一盏出入平安的灯火”（   ）人次，“6.16专家直播答题”（   ）人次。</w:t>
            </w:r>
          </w:p>
        </w:tc>
      </w:tr>
      <w:tr w:rsidR="00402C12">
        <w:trPr>
          <w:trHeight w:val="2832"/>
        </w:trPr>
        <w:tc>
          <w:tcPr>
            <w:tcW w:w="1425" w:type="dxa"/>
            <w:tcBorders>
              <w:top w:val="single" w:sz="8" w:space="0" w:color="000000"/>
              <w:left w:val="single" w:sz="8" w:space="0" w:color="000000"/>
              <w:bottom w:val="single" w:sz="8" w:space="0" w:color="000000"/>
              <w:right w:val="single" w:sz="8" w:space="0" w:color="000000"/>
            </w:tcBorders>
            <w:vAlign w:val="center"/>
          </w:tcPr>
          <w:p w:rsidR="00402C12" w:rsidRDefault="00AD6696">
            <w:pPr>
              <w:pStyle w:val="2"/>
              <w:spacing w:beforeAutospacing="0" w:line="240" w:lineRule="exact"/>
              <w:ind w:leftChars="-31" w:left="-59" w:firstLineChars="0" w:hanging="6"/>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推进安全宣传“五进”活动</w:t>
            </w:r>
          </w:p>
        </w:tc>
        <w:tc>
          <w:tcPr>
            <w:tcW w:w="5480" w:type="dxa"/>
            <w:tcBorders>
              <w:top w:val="single" w:sz="8" w:space="0" w:color="000000"/>
              <w:left w:val="single" w:sz="8" w:space="0" w:color="000000"/>
              <w:bottom w:val="single" w:sz="8" w:space="0" w:color="000000"/>
              <w:right w:val="single" w:sz="8" w:space="0" w:color="000000"/>
            </w:tcBorders>
            <w:vAlign w:val="center"/>
          </w:tcPr>
          <w:p w:rsidR="00402C12" w:rsidRDefault="00AD6696">
            <w:pPr>
              <w:spacing w:line="260" w:lineRule="exact"/>
              <w:ind w:firstLineChars="200" w:firstLine="420"/>
            </w:pPr>
            <w:r>
              <w:rPr>
                <w:rFonts w:ascii="仿宋_GB2312" w:eastAsia="仿宋_GB2312" w:hAnsi="仿宋_GB2312" w:cs="仿宋_GB2312" w:hint="eastAsia"/>
                <w:color w:val="000000" w:themeColor="text1"/>
                <w:szCs w:val="21"/>
              </w:rPr>
              <w:t>各地区安委会要发挥牵头抓总作用，各有关部门和单位要加强协调联动和资源投入，结合文明城市创建、社会治安综合治理、“振兴新突破 我要当先锋”等专项行动，针对不同行业和受众群体开发制作H5、微课堂、微视频等寓教于乐的安全宣传文创产品，开展示范性、浸润式安全宣传，切实推动安全宣传“五进”，确保2022年全市各类“五进”活动突破</w:t>
            </w:r>
            <w:proofErr w:type="gramStart"/>
            <w:r>
              <w:rPr>
                <w:rFonts w:ascii="仿宋_GB2312" w:eastAsia="仿宋_GB2312" w:hAnsi="仿宋_GB2312" w:cs="仿宋_GB2312" w:hint="eastAsia"/>
                <w:color w:val="000000" w:themeColor="text1"/>
                <w:szCs w:val="21"/>
              </w:rPr>
              <w:t>千场次</w:t>
            </w:r>
            <w:proofErr w:type="gramEnd"/>
            <w:r>
              <w:rPr>
                <w:rFonts w:ascii="仿宋_GB2312" w:eastAsia="仿宋_GB2312" w:hAnsi="仿宋_GB2312" w:cs="仿宋_GB2312" w:hint="eastAsia"/>
                <w:color w:val="000000" w:themeColor="text1"/>
                <w:szCs w:val="21"/>
              </w:rPr>
              <w:t>。</w:t>
            </w:r>
          </w:p>
        </w:tc>
        <w:tc>
          <w:tcPr>
            <w:tcW w:w="6965" w:type="dxa"/>
            <w:tcBorders>
              <w:top w:val="single" w:sz="8" w:space="0" w:color="000000"/>
              <w:left w:val="single" w:sz="8" w:space="0" w:color="000000"/>
              <w:bottom w:val="single" w:sz="8" w:space="0" w:color="000000"/>
              <w:right w:val="single" w:sz="8" w:space="0" w:color="000000"/>
            </w:tcBorders>
            <w:vAlign w:val="center"/>
          </w:tcPr>
          <w:p w:rsidR="00402C12" w:rsidRDefault="00AD6696">
            <w:pPr>
              <w:pStyle w:val="2"/>
              <w:spacing w:beforeAutospacing="0" w:line="240" w:lineRule="exact"/>
              <w:ind w:leftChars="-27" w:left="-57" w:firstLineChars="0" w:firstLine="471"/>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进企业活动（   ）场，参与（   ）人；进农村活动（   ）场，参与（   ）人；进社区活动（   ）场，参与（   ）人；进学校活动（   ）场，参与（   ）人；进家庭活动（   ）场，参与（   ）人；</w:t>
            </w:r>
          </w:p>
          <w:p w:rsidR="00402C12" w:rsidRDefault="00AD6696">
            <w:pPr>
              <w:pStyle w:val="2"/>
              <w:spacing w:beforeAutospacing="0" w:line="240" w:lineRule="exact"/>
              <w:ind w:leftChars="-27" w:left="-57" w:firstLineChars="0" w:firstLine="471"/>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制作各类安全宣传产品（   ）部，开展灾害避险逃生、自救互救演练（   ）场，参与（   ）人次；</w:t>
            </w:r>
          </w:p>
          <w:p w:rsidR="00402C12" w:rsidRDefault="00AD6696">
            <w:pPr>
              <w:pStyle w:val="2"/>
              <w:spacing w:beforeAutospacing="0" w:line="240" w:lineRule="exact"/>
              <w:ind w:leftChars="-27" w:left="-57" w:firstLineChars="0" w:firstLine="471"/>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开展“安全行为红黑榜”“我是安全培训师”“安全生产特色工作法征集”等企业安全文化创建活动（   ）场，参与（   ）人次；</w:t>
            </w:r>
          </w:p>
          <w:p w:rsidR="00402C12" w:rsidRDefault="00AD6696">
            <w:pPr>
              <w:pStyle w:val="2"/>
              <w:spacing w:beforeAutospacing="0" w:line="240" w:lineRule="exact"/>
              <w:ind w:leftChars="-27" w:left="-57" w:firstLineChars="0" w:firstLine="471"/>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应急科普宣传教育和安全体验基地建设情况，新建（   ）</w:t>
            </w:r>
            <w:proofErr w:type="gramStart"/>
            <w:r>
              <w:rPr>
                <w:rFonts w:ascii="仿宋_GB2312" w:eastAsia="仿宋_GB2312" w:hAnsi="仿宋_GB2312" w:cs="仿宋_GB2312" w:hint="eastAsia"/>
                <w:color w:val="000000" w:themeColor="text1"/>
                <w:szCs w:val="21"/>
              </w:rPr>
              <w:t>个</w:t>
            </w:r>
            <w:proofErr w:type="gramEnd"/>
            <w:r>
              <w:rPr>
                <w:rFonts w:ascii="仿宋_GB2312" w:eastAsia="仿宋_GB2312" w:hAnsi="仿宋_GB2312" w:cs="仿宋_GB2312" w:hint="eastAsia"/>
                <w:color w:val="000000" w:themeColor="text1"/>
                <w:szCs w:val="21"/>
              </w:rPr>
              <w:t>，改扩建（   ）</w:t>
            </w:r>
            <w:proofErr w:type="gramStart"/>
            <w:r>
              <w:rPr>
                <w:rFonts w:ascii="仿宋_GB2312" w:eastAsia="仿宋_GB2312" w:hAnsi="仿宋_GB2312" w:cs="仿宋_GB2312" w:hint="eastAsia"/>
                <w:color w:val="000000" w:themeColor="text1"/>
                <w:szCs w:val="21"/>
              </w:rPr>
              <w:t>个</w:t>
            </w:r>
            <w:proofErr w:type="gramEnd"/>
            <w:r>
              <w:rPr>
                <w:rFonts w:ascii="仿宋_GB2312" w:eastAsia="仿宋_GB2312" w:hAnsi="仿宋_GB2312" w:cs="仿宋_GB2312" w:hint="eastAsia"/>
                <w:color w:val="000000" w:themeColor="text1"/>
                <w:szCs w:val="21"/>
              </w:rPr>
              <w:t>，计划（   ）</w:t>
            </w:r>
            <w:proofErr w:type="gramStart"/>
            <w:r>
              <w:rPr>
                <w:rFonts w:ascii="仿宋_GB2312" w:eastAsia="仿宋_GB2312" w:hAnsi="仿宋_GB2312" w:cs="仿宋_GB2312" w:hint="eastAsia"/>
                <w:color w:val="000000" w:themeColor="text1"/>
                <w:szCs w:val="21"/>
              </w:rPr>
              <w:t>个</w:t>
            </w:r>
            <w:proofErr w:type="gramEnd"/>
            <w:r>
              <w:rPr>
                <w:rFonts w:ascii="仿宋_GB2312" w:eastAsia="仿宋_GB2312" w:hAnsi="仿宋_GB2312" w:cs="仿宋_GB2312" w:hint="eastAsia"/>
                <w:color w:val="000000" w:themeColor="text1"/>
                <w:szCs w:val="21"/>
              </w:rPr>
              <w:t>，其他（   ）</w:t>
            </w:r>
            <w:proofErr w:type="gramStart"/>
            <w:r>
              <w:rPr>
                <w:rFonts w:ascii="仿宋_GB2312" w:eastAsia="仿宋_GB2312" w:hAnsi="仿宋_GB2312" w:cs="仿宋_GB2312" w:hint="eastAsia"/>
                <w:color w:val="000000" w:themeColor="text1"/>
                <w:szCs w:val="21"/>
              </w:rPr>
              <w:t>个</w:t>
            </w:r>
            <w:proofErr w:type="gramEnd"/>
            <w:r>
              <w:rPr>
                <w:rFonts w:ascii="仿宋_GB2312" w:eastAsia="仿宋_GB2312" w:hAnsi="仿宋_GB2312" w:cs="仿宋_GB2312" w:hint="eastAsia"/>
                <w:color w:val="000000" w:themeColor="text1"/>
                <w:szCs w:val="21"/>
              </w:rPr>
              <w:t>；</w:t>
            </w:r>
          </w:p>
          <w:p w:rsidR="00402C12" w:rsidRDefault="00AD6696">
            <w:pPr>
              <w:pStyle w:val="2"/>
              <w:spacing w:beforeAutospacing="0" w:line="240" w:lineRule="exact"/>
              <w:ind w:leftChars="-27" w:left="-57" w:firstLineChars="0" w:firstLine="471"/>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使用全国安全宣教和应急科普平台 □是 □否</w:t>
            </w:r>
          </w:p>
        </w:tc>
      </w:tr>
    </w:tbl>
    <w:p w:rsidR="00402C12" w:rsidRDefault="00AD6696">
      <w:pPr>
        <w:pStyle w:val="2"/>
        <w:spacing w:beforeAutospacing="0" w:line="600" w:lineRule="exact"/>
        <w:ind w:leftChars="0" w:left="0" w:firstLineChars="0" w:firstLine="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lastRenderedPageBreak/>
        <w:t>附件4</w:t>
      </w:r>
    </w:p>
    <w:p w:rsidR="00402C12" w:rsidRDefault="00AD6696">
      <w:pPr>
        <w:pStyle w:val="2"/>
        <w:ind w:leftChars="0" w:left="0" w:firstLineChars="0" w:firstLine="0"/>
        <w:jc w:val="center"/>
        <w:rPr>
          <w:rFonts w:ascii="方正小标宋简体" w:eastAsia="方正小标宋简体" w:hAnsi="华文中宋" w:cs="宋体"/>
          <w:color w:val="000000" w:themeColor="text1"/>
          <w:sz w:val="44"/>
          <w:szCs w:val="44"/>
        </w:rPr>
      </w:pPr>
      <w:r>
        <w:rPr>
          <w:rFonts w:ascii="华文中宋" w:eastAsia="华文中宋" w:hAnsi="华文中宋" w:cs="华文中宋" w:hint="eastAsia"/>
          <w:color w:val="000000" w:themeColor="text1"/>
          <w:sz w:val="44"/>
          <w:szCs w:val="44"/>
        </w:rPr>
        <w:t>沈阳市“安全生产沈阳行”活动进展情况统计表</w:t>
      </w:r>
    </w:p>
    <w:p w:rsidR="00402C12" w:rsidRDefault="00AD6696">
      <w:pPr>
        <w:pStyle w:val="2"/>
        <w:spacing w:beforeAutospacing="0" w:line="600" w:lineRule="exact"/>
        <w:ind w:leftChars="0" w:left="0" w:firstLineChars="0" w:firstLine="0"/>
        <w:rPr>
          <w:rFonts w:ascii="CESI仿宋-GB2312" w:eastAsia="CESI仿宋-GB2312" w:hAnsi="CESI仿宋-GB2312" w:cs="CESI仿宋-GB2312"/>
          <w:color w:val="000000" w:themeColor="text1"/>
          <w:sz w:val="28"/>
          <w:szCs w:val="28"/>
        </w:rPr>
      </w:pPr>
      <w:r>
        <w:rPr>
          <w:rFonts w:ascii="仿宋_GB2312" w:eastAsia="仿宋_GB2312" w:hAnsi="仿宋_GB2312" w:cs="仿宋_GB2312" w:hint="eastAsia"/>
          <w:color w:val="000000" w:themeColor="text1"/>
          <w:sz w:val="28"/>
          <w:szCs w:val="28"/>
        </w:rPr>
        <w:t>填报单位（盖章）：</w:t>
      </w:r>
      <w:r>
        <w:rPr>
          <w:rFonts w:ascii="仿宋_GB2312" w:eastAsia="仿宋_GB2312" w:hAnsi="仿宋_GB2312" w:cs="仿宋_GB2312" w:hint="eastAsia"/>
          <w:color w:val="000000" w:themeColor="text1"/>
          <w:sz w:val="28"/>
          <w:szCs w:val="28"/>
          <w:u w:val="single"/>
        </w:rPr>
        <w:t xml:space="preserve">        　　　　　　   </w:t>
      </w:r>
      <w:r>
        <w:rPr>
          <w:rFonts w:ascii="仿宋_GB2312" w:eastAsia="仿宋_GB2312" w:hAnsi="仿宋_GB2312" w:cs="仿宋_GB2312" w:hint="eastAsia"/>
          <w:color w:val="000000" w:themeColor="text1"/>
          <w:sz w:val="28"/>
          <w:szCs w:val="28"/>
        </w:rPr>
        <w:t>联系人：</w:t>
      </w:r>
      <w:r>
        <w:rPr>
          <w:rFonts w:ascii="仿宋_GB2312" w:eastAsia="仿宋_GB2312" w:hAnsi="仿宋_GB2312" w:cs="仿宋_GB2312" w:hint="eastAsia"/>
          <w:color w:val="000000" w:themeColor="text1"/>
          <w:sz w:val="28"/>
          <w:szCs w:val="28"/>
          <w:u w:val="single"/>
        </w:rPr>
        <w:t xml:space="preserve">    　　 </w:t>
      </w:r>
      <w:r>
        <w:rPr>
          <w:rFonts w:ascii="仿宋_GB2312" w:eastAsia="仿宋_GB2312" w:hAnsi="仿宋_GB2312" w:cs="仿宋_GB2312" w:hint="eastAsia"/>
          <w:color w:val="000000" w:themeColor="text1"/>
          <w:sz w:val="28"/>
          <w:szCs w:val="28"/>
        </w:rPr>
        <w:t>电话：</w:t>
      </w:r>
      <w:r>
        <w:rPr>
          <w:rFonts w:ascii="仿宋_GB2312" w:eastAsia="仿宋_GB2312" w:hAnsi="仿宋_GB2312" w:cs="仿宋_GB2312" w:hint="eastAsia"/>
          <w:color w:val="000000" w:themeColor="text1"/>
          <w:sz w:val="28"/>
          <w:szCs w:val="28"/>
          <w:u w:val="single"/>
        </w:rPr>
        <w:t xml:space="preserve">  　　       </w:t>
      </w:r>
      <w:r>
        <w:rPr>
          <w:rFonts w:ascii="仿宋_GB2312" w:eastAsia="仿宋_GB2312" w:hAnsi="仿宋_GB2312" w:cs="仿宋_GB2312" w:hint="eastAsia"/>
          <w:color w:val="000000" w:themeColor="text1"/>
          <w:sz w:val="28"/>
          <w:szCs w:val="28"/>
        </w:rPr>
        <w:t>填报日期：</w:t>
      </w:r>
      <w:r>
        <w:rPr>
          <w:rFonts w:ascii="仿宋_GB2312" w:eastAsia="仿宋_GB2312" w:hAnsi="仿宋_GB2312" w:cs="仿宋_GB2312" w:hint="eastAsia"/>
          <w:color w:val="000000" w:themeColor="text1"/>
          <w:sz w:val="28"/>
          <w:szCs w:val="28"/>
          <w:u w:val="single"/>
        </w:rPr>
        <w:t xml:space="preserve">       　</w:t>
      </w:r>
      <w:r>
        <w:rPr>
          <w:rFonts w:ascii="CESI仿宋-GB2312" w:eastAsia="CESI仿宋-GB2312" w:hAnsi="CESI仿宋-GB2312" w:cs="CESI仿宋-GB2312" w:hint="eastAsia"/>
          <w:color w:val="000000" w:themeColor="text1"/>
          <w:sz w:val="28"/>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5"/>
        <w:gridCol w:w="681"/>
        <w:gridCol w:w="1650"/>
        <w:gridCol w:w="2019"/>
        <w:gridCol w:w="4419"/>
        <w:gridCol w:w="1073"/>
        <w:gridCol w:w="1177"/>
        <w:gridCol w:w="1659"/>
      </w:tblGrid>
      <w:tr w:rsidR="00402C12">
        <w:trPr>
          <w:trHeight w:val="2845"/>
        </w:trPr>
        <w:tc>
          <w:tcPr>
            <w:tcW w:w="1205" w:type="dxa"/>
            <w:tcBorders>
              <w:top w:val="single" w:sz="8" w:space="0" w:color="000000"/>
              <w:left w:val="single" w:sz="8" w:space="0" w:color="000000"/>
              <w:bottom w:val="single" w:sz="8" w:space="0" w:color="000000"/>
              <w:right w:val="single" w:sz="8" w:space="0" w:color="000000"/>
            </w:tcBorders>
            <w:vAlign w:val="center"/>
          </w:tcPr>
          <w:p w:rsidR="00402C12" w:rsidRDefault="00AD6696">
            <w:pPr>
              <w:pStyle w:val="2"/>
              <w:spacing w:line="240" w:lineRule="exact"/>
              <w:ind w:leftChars="-31" w:left="-59" w:firstLineChars="0" w:hanging="6"/>
              <w:jc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szCs w:val="21"/>
              </w:rPr>
              <w:t>开展“安全生产沈阳行”活动</w:t>
            </w:r>
          </w:p>
        </w:tc>
        <w:tc>
          <w:tcPr>
            <w:tcW w:w="4350" w:type="dxa"/>
            <w:gridSpan w:val="3"/>
            <w:tcBorders>
              <w:top w:val="single" w:sz="8" w:space="0" w:color="000000"/>
              <w:left w:val="single" w:sz="8" w:space="0" w:color="000000"/>
              <w:bottom w:val="single" w:sz="8" w:space="0" w:color="000000"/>
              <w:right w:val="single" w:sz="8" w:space="0" w:color="000000"/>
            </w:tcBorders>
            <w:vAlign w:val="center"/>
          </w:tcPr>
          <w:p w:rsidR="00402C12" w:rsidRDefault="00AD6696" w:rsidP="000133D7">
            <w:pPr>
              <w:pStyle w:val="2"/>
              <w:spacing w:line="240" w:lineRule="exact"/>
              <w:ind w:leftChars="0" w:left="0" w:firstLineChars="196" w:firstLine="412"/>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szCs w:val="21"/>
              </w:rPr>
              <w:t>组织开展“安全生产沈阳行”专题行、区域行、网上行等活动；组织当地主流媒体，及时报道行动措施及工作进展，推广优秀经验做法；开展警示教育,组织观看安全生产警示教育片、专题展；制作安全生产警示教育片，强化警示教育作用；报道各地打非治违和排查治理进展成效；鼓励社会公众举报重大事故隐患和违法行为,发挥媒体监督作用,集中曝光突出问题,每月至少在本级主流媒体曝光1-2个典型案例,并向市</w:t>
            </w:r>
            <w:r>
              <w:rPr>
                <w:rFonts w:ascii="CESI仿宋-GB2312" w:eastAsia="CESI仿宋-GB2312" w:hAnsi="CESI仿宋-GB2312" w:cs="CESI仿宋-GB2312" w:hint="eastAsia"/>
              </w:rPr>
              <w:t>安委会办公室</w:t>
            </w:r>
            <w:r>
              <w:rPr>
                <w:rFonts w:ascii="CESI仿宋-GB2312" w:eastAsia="CESI仿宋-GB2312" w:hAnsi="CESI仿宋-GB2312" w:cs="CESI仿宋-GB2312" w:hint="eastAsia"/>
                <w:color w:val="000000"/>
                <w:szCs w:val="21"/>
              </w:rPr>
              <w:t>报送情况。</w:t>
            </w:r>
          </w:p>
        </w:tc>
        <w:tc>
          <w:tcPr>
            <w:tcW w:w="8328" w:type="dxa"/>
            <w:gridSpan w:val="4"/>
            <w:tcBorders>
              <w:top w:val="single" w:sz="8" w:space="0" w:color="000000"/>
              <w:left w:val="single" w:sz="8" w:space="0" w:color="000000"/>
              <w:bottom w:val="single" w:sz="8" w:space="0" w:color="000000"/>
              <w:right w:val="single" w:sz="8" w:space="0" w:color="000000"/>
            </w:tcBorders>
            <w:vAlign w:val="center"/>
          </w:tcPr>
          <w:p w:rsidR="00402C12" w:rsidRDefault="00AD6696">
            <w:pPr>
              <w:rPr>
                <w:rFonts w:ascii="CESI仿宋-GB2312" w:eastAsia="CESI仿宋-GB2312" w:hAnsi="CESI仿宋-GB2312" w:cs="CESI仿宋-GB2312"/>
              </w:rPr>
            </w:pPr>
            <w:r>
              <w:rPr>
                <w:rFonts w:ascii="CESI仿宋-GB2312" w:eastAsia="CESI仿宋-GB2312" w:hAnsi="CESI仿宋-GB2312" w:cs="CESI仿宋-GB2312" w:hint="eastAsia"/>
              </w:rPr>
              <w:t>开展“专题行”(    )次、“区域行”(    )次、“网上行”(    )次；</w:t>
            </w:r>
          </w:p>
          <w:p w:rsidR="00402C12" w:rsidRDefault="00AD6696">
            <w:pPr>
              <w:rPr>
                <w:rFonts w:ascii="CESI仿宋-GB2312" w:eastAsia="CESI仿宋-GB2312" w:hAnsi="CESI仿宋-GB2312" w:cs="CESI仿宋-GB2312"/>
              </w:rPr>
            </w:pPr>
            <w:r>
              <w:rPr>
                <w:rFonts w:ascii="CESI仿宋-GB2312" w:eastAsia="CESI仿宋-GB2312" w:hAnsi="CESI仿宋-GB2312" w:cs="CESI仿宋-GB2312" w:hint="eastAsia"/>
              </w:rPr>
              <w:t>组织当地主流媒体，及时报道行动措施及工作进展(   )篇，推广在落实责任链条、创新管理举措、优化制度机制等方面的优秀经验做法(    )项；</w:t>
            </w:r>
          </w:p>
          <w:p w:rsidR="00402C12" w:rsidRDefault="00AD6696">
            <w:pPr>
              <w:rPr>
                <w:rFonts w:ascii="CESI仿宋-GB2312" w:eastAsia="CESI仿宋-GB2312" w:hAnsi="CESI仿宋-GB2312" w:cs="CESI仿宋-GB2312"/>
              </w:rPr>
            </w:pPr>
            <w:r>
              <w:rPr>
                <w:rFonts w:ascii="CESI仿宋-GB2312" w:eastAsia="CESI仿宋-GB2312" w:hAnsi="CESI仿宋-GB2312" w:cs="CESI仿宋-GB2312" w:hint="eastAsia"/>
              </w:rPr>
              <w:t>组织观看安全生产警示教育片、专题展(   )场,参与(    )人次；</w:t>
            </w:r>
          </w:p>
          <w:p w:rsidR="00402C12" w:rsidRDefault="00AD6696">
            <w:pPr>
              <w:rPr>
                <w:rFonts w:ascii="CESI仿宋-GB2312" w:eastAsia="CESI仿宋-GB2312" w:hAnsi="CESI仿宋-GB2312" w:cs="CESI仿宋-GB2312"/>
              </w:rPr>
            </w:pPr>
            <w:r>
              <w:rPr>
                <w:rFonts w:ascii="CESI仿宋-GB2312" w:eastAsia="CESI仿宋-GB2312" w:hAnsi="CESI仿宋-GB2312" w:cs="CESI仿宋-GB2312" w:hint="eastAsia"/>
              </w:rPr>
              <w:t>制作安全生产警示教育片(    )部；</w:t>
            </w:r>
          </w:p>
          <w:p w:rsidR="00402C12" w:rsidRDefault="00AD6696">
            <w:pPr>
              <w:rPr>
                <w:rFonts w:ascii="CESI仿宋-GB2312" w:eastAsia="CESI仿宋-GB2312" w:hAnsi="CESI仿宋-GB2312" w:cs="CESI仿宋-GB2312"/>
              </w:rPr>
            </w:pPr>
            <w:r>
              <w:rPr>
                <w:rFonts w:ascii="CESI仿宋-GB2312" w:eastAsia="CESI仿宋-GB2312" w:hAnsi="CESI仿宋-GB2312" w:cs="CESI仿宋-GB2312" w:hint="eastAsia"/>
              </w:rPr>
              <w:t>报道各地打非治违和排查治理</w:t>
            </w:r>
            <w:proofErr w:type="gramStart"/>
            <w:r>
              <w:rPr>
                <w:rFonts w:ascii="CESI仿宋-GB2312" w:eastAsia="CESI仿宋-GB2312" w:hAnsi="CESI仿宋-GB2312" w:cs="CESI仿宋-GB2312" w:hint="eastAsia"/>
              </w:rPr>
              <w:t>进展成效</w:t>
            </w:r>
            <w:proofErr w:type="gramEnd"/>
            <w:r>
              <w:rPr>
                <w:rFonts w:ascii="CESI仿宋-GB2312" w:eastAsia="CESI仿宋-GB2312" w:hAnsi="CESI仿宋-GB2312" w:cs="CESI仿宋-GB2312" w:hint="eastAsia"/>
              </w:rPr>
              <w:t>(    )条；</w:t>
            </w:r>
          </w:p>
          <w:p w:rsidR="00402C12" w:rsidRDefault="00AD6696">
            <w:pPr>
              <w:rPr>
                <w:rFonts w:ascii="CESI仿宋-GB2312" w:eastAsia="CESI仿宋-GB2312" w:hAnsi="CESI仿宋-GB2312" w:cs="CESI仿宋-GB2312"/>
              </w:rPr>
            </w:pPr>
            <w:r>
              <w:rPr>
                <w:rFonts w:ascii="CESI仿宋-GB2312" w:eastAsia="CESI仿宋-GB2312" w:hAnsi="CESI仿宋-GB2312" w:cs="CESI仿宋-GB2312" w:hint="eastAsia"/>
              </w:rPr>
              <w:t>社会公众举报重大事故隐患和违法行为(    )项；</w:t>
            </w:r>
          </w:p>
          <w:p w:rsidR="00402C12" w:rsidRDefault="00AD6696">
            <w:pPr>
              <w:rPr>
                <w:rFonts w:ascii="CESI仿宋-GB2312" w:eastAsia="CESI仿宋-GB2312" w:hAnsi="CESI仿宋-GB2312" w:cs="CESI仿宋-GB2312"/>
              </w:rPr>
            </w:pPr>
            <w:r>
              <w:rPr>
                <w:rFonts w:ascii="CESI仿宋-GB2312" w:eastAsia="CESI仿宋-GB2312" w:hAnsi="CESI仿宋-GB2312" w:cs="CESI仿宋-GB2312" w:hint="eastAsia"/>
              </w:rPr>
              <w:t>发挥媒体监督作用,集中曝光突出问题(    )</w:t>
            </w:r>
            <w:proofErr w:type="gramStart"/>
            <w:r>
              <w:rPr>
                <w:rFonts w:ascii="CESI仿宋-GB2312" w:eastAsia="CESI仿宋-GB2312" w:hAnsi="CESI仿宋-GB2312" w:cs="CESI仿宋-GB2312" w:hint="eastAsia"/>
              </w:rPr>
              <w:t>个</w:t>
            </w:r>
            <w:proofErr w:type="gramEnd"/>
            <w:r>
              <w:rPr>
                <w:rFonts w:ascii="CESI仿宋-GB2312" w:eastAsia="CESI仿宋-GB2312" w:hAnsi="CESI仿宋-GB2312" w:cs="CESI仿宋-GB2312" w:hint="eastAsia"/>
              </w:rPr>
              <w:t>；省级以上主流媒体曝光典型案例（   ）</w:t>
            </w:r>
            <w:proofErr w:type="gramStart"/>
            <w:r>
              <w:rPr>
                <w:rFonts w:ascii="CESI仿宋-GB2312" w:eastAsia="CESI仿宋-GB2312" w:hAnsi="CESI仿宋-GB2312" w:cs="CESI仿宋-GB2312" w:hint="eastAsia"/>
              </w:rPr>
              <w:t>个</w:t>
            </w:r>
            <w:proofErr w:type="gramEnd"/>
            <w:r>
              <w:rPr>
                <w:rFonts w:ascii="CESI仿宋-GB2312" w:eastAsia="CESI仿宋-GB2312" w:hAnsi="CESI仿宋-GB2312" w:cs="CESI仿宋-GB2312" w:hint="eastAsia"/>
              </w:rPr>
              <w:t>，媒体转发报道（   ）篇，市、县级主流媒体曝光典型案例（   ）</w:t>
            </w:r>
            <w:proofErr w:type="gramStart"/>
            <w:r>
              <w:rPr>
                <w:rFonts w:ascii="CESI仿宋-GB2312" w:eastAsia="CESI仿宋-GB2312" w:hAnsi="CESI仿宋-GB2312" w:cs="CESI仿宋-GB2312" w:hint="eastAsia"/>
              </w:rPr>
              <w:t>个</w:t>
            </w:r>
            <w:proofErr w:type="gramEnd"/>
            <w:r>
              <w:rPr>
                <w:rFonts w:ascii="CESI仿宋-GB2312" w:eastAsia="CESI仿宋-GB2312" w:hAnsi="CESI仿宋-GB2312" w:cs="CESI仿宋-GB2312" w:hint="eastAsia"/>
              </w:rPr>
              <w:t>，媒体转发报道（    ）篇，向市安委会办公室报送典型案例(    )</w:t>
            </w:r>
            <w:proofErr w:type="gramStart"/>
            <w:r>
              <w:rPr>
                <w:rFonts w:ascii="CESI仿宋-GB2312" w:eastAsia="CESI仿宋-GB2312" w:hAnsi="CESI仿宋-GB2312" w:cs="CESI仿宋-GB2312" w:hint="eastAsia"/>
              </w:rPr>
              <w:t>个</w:t>
            </w:r>
            <w:proofErr w:type="gramEnd"/>
            <w:r>
              <w:rPr>
                <w:rFonts w:ascii="CESI仿宋-GB2312" w:eastAsia="CESI仿宋-GB2312" w:hAnsi="CESI仿宋-GB2312" w:cs="CESI仿宋-GB2312" w:hint="eastAsia"/>
              </w:rPr>
              <w:t>。</w:t>
            </w:r>
          </w:p>
        </w:tc>
      </w:tr>
      <w:tr w:rsidR="00402C12">
        <w:trPr>
          <w:trHeight w:val="233"/>
        </w:trPr>
        <w:tc>
          <w:tcPr>
            <w:tcW w:w="1205" w:type="dxa"/>
            <w:vMerge w:val="restart"/>
            <w:tcBorders>
              <w:top w:val="single" w:sz="8" w:space="0" w:color="000000"/>
              <w:left w:val="single" w:sz="8" w:space="0" w:color="000000"/>
              <w:bottom w:val="single" w:sz="8" w:space="0" w:color="000000"/>
              <w:right w:val="single" w:sz="8" w:space="0" w:color="000000"/>
            </w:tcBorders>
            <w:vAlign w:val="center"/>
          </w:tcPr>
          <w:p w:rsidR="00402C12" w:rsidRDefault="00AD6696">
            <w:pPr>
              <w:pStyle w:val="2"/>
              <w:spacing w:beforeAutospacing="0" w:line="240" w:lineRule="exact"/>
              <w:ind w:leftChars="-31" w:left="-59" w:firstLineChars="0" w:hanging="6"/>
              <w:jc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szCs w:val="21"/>
              </w:rPr>
              <w:t>典型案例</w:t>
            </w:r>
          </w:p>
          <w:p w:rsidR="00402C12" w:rsidRDefault="00AD6696">
            <w:pPr>
              <w:pStyle w:val="2"/>
              <w:spacing w:beforeAutospacing="0" w:line="240" w:lineRule="exact"/>
              <w:ind w:leftChars="-31" w:left="-59" w:firstLineChars="0" w:hanging="6"/>
              <w:jc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szCs w:val="21"/>
              </w:rPr>
              <w:t>曝光情况</w:t>
            </w:r>
          </w:p>
          <w:p w:rsidR="00402C12" w:rsidRDefault="00AD6696">
            <w:pPr>
              <w:pStyle w:val="2"/>
              <w:spacing w:beforeAutospacing="0" w:line="240" w:lineRule="exact"/>
              <w:ind w:leftChars="-31" w:left="-59" w:firstLineChars="0" w:hanging="6"/>
              <w:jc w:val="center"/>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szCs w:val="21"/>
              </w:rPr>
              <w:t>统计</w:t>
            </w:r>
          </w:p>
        </w:tc>
        <w:tc>
          <w:tcPr>
            <w:tcW w:w="681" w:type="dxa"/>
            <w:vMerge w:val="restart"/>
            <w:tcBorders>
              <w:top w:val="single" w:sz="8" w:space="0" w:color="000000"/>
              <w:left w:val="single" w:sz="8" w:space="0" w:color="000000"/>
              <w:bottom w:val="single" w:sz="8" w:space="0" w:color="000000"/>
              <w:right w:val="single" w:sz="8" w:space="0" w:color="000000"/>
            </w:tcBorders>
            <w:vAlign w:val="center"/>
          </w:tcPr>
          <w:p w:rsidR="00402C12" w:rsidRDefault="00AD6696">
            <w:pPr>
              <w:pStyle w:val="2"/>
              <w:spacing w:line="240" w:lineRule="exact"/>
              <w:ind w:leftChars="0" w:left="0" w:firstLineChars="0" w:firstLine="0"/>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szCs w:val="21"/>
              </w:rPr>
              <w:t>序号</w:t>
            </w:r>
          </w:p>
        </w:tc>
        <w:tc>
          <w:tcPr>
            <w:tcW w:w="8088" w:type="dxa"/>
            <w:gridSpan w:val="3"/>
            <w:tcBorders>
              <w:top w:val="single" w:sz="8" w:space="0" w:color="000000"/>
              <w:left w:val="single" w:sz="8" w:space="0" w:color="000000"/>
              <w:bottom w:val="single" w:sz="8" w:space="0" w:color="000000"/>
              <w:right w:val="single" w:sz="8" w:space="0" w:color="000000"/>
            </w:tcBorders>
            <w:vAlign w:val="center"/>
          </w:tcPr>
          <w:p w:rsidR="00402C12" w:rsidRDefault="00AD6696">
            <w:pPr>
              <w:jc w:val="center"/>
              <w:rPr>
                <w:rFonts w:ascii="CESI仿宋-GB2312" w:eastAsia="CESI仿宋-GB2312" w:hAnsi="CESI仿宋-GB2312" w:cs="CESI仿宋-GB2312"/>
              </w:rPr>
            </w:pPr>
            <w:r>
              <w:rPr>
                <w:rFonts w:ascii="CESI仿宋-GB2312" w:eastAsia="CESI仿宋-GB2312" w:hAnsi="CESI仿宋-GB2312" w:cs="CESI仿宋-GB2312" w:hint="eastAsia"/>
              </w:rPr>
              <w:t xml:space="preserve">案   例   简   </w:t>
            </w:r>
            <w:proofErr w:type="gramStart"/>
            <w:r>
              <w:rPr>
                <w:rFonts w:ascii="CESI仿宋-GB2312" w:eastAsia="CESI仿宋-GB2312" w:hAnsi="CESI仿宋-GB2312" w:cs="CESI仿宋-GB2312" w:hint="eastAsia"/>
              </w:rPr>
              <w:t>介</w:t>
            </w:r>
            <w:proofErr w:type="gramEnd"/>
          </w:p>
        </w:tc>
        <w:tc>
          <w:tcPr>
            <w:tcW w:w="1073" w:type="dxa"/>
            <w:vMerge w:val="restart"/>
            <w:tcBorders>
              <w:top w:val="single" w:sz="8" w:space="0" w:color="000000"/>
              <w:left w:val="single" w:sz="8" w:space="0" w:color="000000"/>
              <w:bottom w:val="single" w:sz="8" w:space="0" w:color="000000"/>
              <w:right w:val="single" w:sz="8" w:space="0" w:color="000000"/>
            </w:tcBorders>
            <w:vAlign w:val="center"/>
          </w:tcPr>
          <w:p w:rsidR="00402C12" w:rsidRDefault="00AD6696">
            <w:pPr>
              <w:rPr>
                <w:rFonts w:ascii="CESI仿宋-GB2312" w:eastAsia="CESI仿宋-GB2312" w:hAnsi="CESI仿宋-GB2312" w:cs="CESI仿宋-GB2312"/>
              </w:rPr>
            </w:pPr>
            <w:r>
              <w:rPr>
                <w:rFonts w:ascii="CESI仿宋-GB2312" w:eastAsia="CESI仿宋-GB2312" w:hAnsi="CESI仿宋-GB2312" w:cs="CESI仿宋-GB2312" w:hint="eastAsia"/>
              </w:rPr>
              <w:t>所属行业</w:t>
            </w:r>
          </w:p>
        </w:tc>
        <w:tc>
          <w:tcPr>
            <w:tcW w:w="1177" w:type="dxa"/>
            <w:vMerge w:val="restart"/>
            <w:tcBorders>
              <w:top w:val="single" w:sz="8" w:space="0" w:color="000000"/>
              <w:left w:val="single" w:sz="8" w:space="0" w:color="000000"/>
              <w:bottom w:val="single" w:sz="8" w:space="0" w:color="000000"/>
              <w:right w:val="single" w:sz="8" w:space="0" w:color="000000"/>
            </w:tcBorders>
            <w:vAlign w:val="center"/>
          </w:tcPr>
          <w:p w:rsidR="00402C12" w:rsidRDefault="00AD6696">
            <w:pPr>
              <w:jc w:val="center"/>
              <w:rPr>
                <w:rFonts w:ascii="CESI仿宋-GB2312" w:eastAsia="CESI仿宋-GB2312" w:hAnsi="CESI仿宋-GB2312" w:cs="CESI仿宋-GB2312"/>
              </w:rPr>
            </w:pPr>
            <w:r>
              <w:rPr>
                <w:rFonts w:ascii="CESI仿宋-GB2312" w:eastAsia="CESI仿宋-GB2312" w:hAnsi="CESI仿宋-GB2312" w:cs="CESI仿宋-GB2312" w:hint="eastAsia"/>
              </w:rPr>
              <w:t>曝光时间</w:t>
            </w:r>
          </w:p>
        </w:tc>
        <w:tc>
          <w:tcPr>
            <w:tcW w:w="1659" w:type="dxa"/>
            <w:vMerge w:val="restart"/>
            <w:tcBorders>
              <w:top w:val="single" w:sz="8" w:space="0" w:color="000000"/>
              <w:left w:val="single" w:sz="8" w:space="0" w:color="000000"/>
              <w:bottom w:val="single" w:sz="8" w:space="0" w:color="000000"/>
              <w:right w:val="single" w:sz="8" w:space="0" w:color="000000"/>
            </w:tcBorders>
            <w:vAlign w:val="center"/>
          </w:tcPr>
          <w:p w:rsidR="00402C12" w:rsidRDefault="00AD6696">
            <w:pPr>
              <w:jc w:val="center"/>
              <w:rPr>
                <w:rFonts w:ascii="CESI仿宋-GB2312" w:eastAsia="CESI仿宋-GB2312" w:hAnsi="CESI仿宋-GB2312" w:cs="CESI仿宋-GB2312"/>
              </w:rPr>
            </w:pPr>
            <w:r>
              <w:rPr>
                <w:rFonts w:ascii="CESI仿宋-GB2312" w:eastAsia="CESI仿宋-GB2312" w:hAnsi="CESI仿宋-GB2312" w:cs="CESI仿宋-GB2312" w:hint="eastAsia"/>
              </w:rPr>
              <w:t>曝光媒体</w:t>
            </w:r>
          </w:p>
          <w:p w:rsidR="00402C12" w:rsidRDefault="00AD6696">
            <w:pPr>
              <w:jc w:val="center"/>
              <w:rPr>
                <w:rFonts w:ascii="CESI仿宋-GB2312" w:eastAsia="CESI仿宋-GB2312" w:hAnsi="CESI仿宋-GB2312" w:cs="CESI仿宋-GB2312"/>
              </w:rPr>
            </w:pPr>
            <w:r>
              <w:rPr>
                <w:rFonts w:ascii="CESI仿宋-GB2312" w:eastAsia="CESI仿宋-GB2312" w:hAnsi="CESI仿宋-GB2312" w:cs="CESI仿宋-GB2312" w:hint="eastAsia"/>
              </w:rPr>
              <w:t>及报道链接</w:t>
            </w:r>
          </w:p>
        </w:tc>
      </w:tr>
      <w:tr w:rsidR="00402C12">
        <w:trPr>
          <w:trHeight w:val="302"/>
        </w:trPr>
        <w:tc>
          <w:tcPr>
            <w:tcW w:w="1205" w:type="dxa"/>
            <w:vMerge/>
            <w:tcBorders>
              <w:top w:val="single" w:sz="8" w:space="0" w:color="000000"/>
              <w:left w:val="single" w:sz="8" w:space="0" w:color="000000"/>
              <w:bottom w:val="single" w:sz="8" w:space="0" w:color="000000"/>
              <w:right w:val="single" w:sz="8" w:space="0" w:color="000000"/>
            </w:tcBorders>
            <w:vAlign w:val="center"/>
          </w:tcPr>
          <w:p w:rsidR="00402C12" w:rsidRDefault="00402C12">
            <w:pPr>
              <w:pStyle w:val="2"/>
              <w:spacing w:line="240" w:lineRule="exact"/>
              <w:ind w:leftChars="-31" w:left="-59" w:firstLineChars="0" w:hanging="6"/>
              <w:jc w:val="left"/>
              <w:rPr>
                <w:rFonts w:ascii="CESI仿宋-GB2312" w:eastAsia="CESI仿宋-GB2312" w:hAnsi="CESI仿宋-GB2312" w:cs="CESI仿宋-GB2312"/>
                <w:color w:val="000000"/>
                <w:szCs w:val="21"/>
              </w:rPr>
            </w:pPr>
          </w:p>
        </w:tc>
        <w:tc>
          <w:tcPr>
            <w:tcW w:w="681" w:type="dxa"/>
            <w:vMerge/>
            <w:tcBorders>
              <w:top w:val="single" w:sz="8" w:space="0" w:color="000000"/>
              <w:left w:val="single" w:sz="8" w:space="0" w:color="000000"/>
              <w:bottom w:val="single" w:sz="8" w:space="0" w:color="000000"/>
              <w:right w:val="single" w:sz="8" w:space="0" w:color="000000"/>
            </w:tcBorders>
            <w:vAlign w:val="center"/>
          </w:tcPr>
          <w:p w:rsidR="00402C12" w:rsidRDefault="00402C12" w:rsidP="000133D7">
            <w:pPr>
              <w:pStyle w:val="2"/>
              <w:spacing w:line="240" w:lineRule="exact"/>
              <w:ind w:leftChars="0" w:left="0" w:firstLineChars="196" w:firstLine="412"/>
              <w:rPr>
                <w:rFonts w:ascii="CESI仿宋-GB2312" w:eastAsia="CESI仿宋-GB2312" w:hAnsi="CESI仿宋-GB2312" w:cs="CESI仿宋-GB2312"/>
                <w:color w:val="000000"/>
                <w:szCs w:val="21"/>
              </w:rPr>
            </w:pPr>
          </w:p>
        </w:tc>
        <w:tc>
          <w:tcPr>
            <w:tcW w:w="1650" w:type="dxa"/>
            <w:tcBorders>
              <w:top w:val="single" w:sz="8" w:space="0" w:color="000000"/>
              <w:left w:val="single" w:sz="8" w:space="0" w:color="000000"/>
              <w:bottom w:val="single" w:sz="8" w:space="0" w:color="000000"/>
              <w:right w:val="single" w:sz="8" w:space="0" w:color="000000"/>
            </w:tcBorders>
            <w:vAlign w:val="center"/>
          </w:tcPr>
          <w:p w:rsidR="00402C12" w:rsidRDefault="00AD6696" w:rsidP="000133D7">
            <w:pPr>
              <w:pStyle w:val="2"/>
              <w:spacing w:line="240" w:lineRule="exact"/>
              <w:ind w:leftChars="0" w:left="0" w:firstLineChars="196" w:firstLine="412"/>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szCs w:val="21"/>
              </w:rPr>
              <w:t>基本情况</w:t>
            </w:r>
          </w:p>
        </w:tc>
        <w:tc>
          <w:tcPr>
            <w:tcW w:w="2019" w:type="dxa"/>
            <w:tcBorders>
              <w:top w:val="single" w:sz="8" w:space="0" w:color="000000"/>
              <w:left w:val="single" w:sz="8" w:space="0" w:color="000000"/>
              <w:bottom w:val="single" w:sz="8" w:space="0" w:color="000000"/>
              <w:right w:val="single" w:sz="8" w:space="0" w:color="000000"/>
            </w:tcBorders>
            <w:vAlign w:val="center"/>
          </w:tcPr>
          <w:p w:rsidR="00402C12" w:rsidRDefault="00AD6696" w:rsidP="000133D7">
            <w:pPr>
              <w:pStyle w:val="2"/>
              <w:spacing w:line="240" w:lineRule="exact"/>
              <w:ind w:leftChars="0" w:left="0" w:firstLineChars="196" w:firstLine="412"/>
              <w:rPr>
                <w:rFonts w:ascii="CESI仿宋-GB2312" w:eastAsia="CESI仿宋-GB2312" w:hAnsi="CESI仿宋-GB2312" w:cs="CESI仿宋-GB2312"/>
                <w:color w:val="000000"/>
                <w:szCs w:val="21"/>
              </w:rPr>
            </w:pPr>
            <w:r>
              <w:rPr>
                <w:rFonts w:ascii="CESI仿宋-GB2312" w:eastAsia="CESI仿宋-GB2312" w:hAnsi="CESI仿宋-GB2312" w:cs="CESI仿宋-GB2312" w:hint="eastAsia"/>
                <w:color w:val="000000"/>
                <w:szCs w:val="21"/>
              </w:rPr>
              <w:t>主要问题</w:t>
            </w:r>
          </w:p>
        </w:tc>
        <w:tc>
          <w:tcPr>
            <w:tcW w:w="4419" w:type="dxa"/>
            <w:tcBorders>
              <w:top w:val="single" w:sz="8" w:space="0" w:color="000000"/>
              <w:left w:val="single" w:sz="8" w:space="0" w:color="000000"/>
              <w:bottom w:val="single" w:sz="8" w:space="0" w:color="000000"/>
              <w:right w:val="single" w:sz="8" w:space="0" w:color="000000"/>
            </w:tcBorders>
            <w:vAlign w:val="center"/>
          </w:tcPr>
          <w:p w:rsidR="00402C12" w:rsidRDefault="00AD6696">
            <w:pPr>
              <w:jc w:val="center"/>
              <w:rPr>
                <w:rFonts w:ascii="CESI仿宋-GB2312" w:eastAsia="CESI仿宋-GB2312" w:hAnsi="CESI仿宋-GB2312" w:cs="CESI仿宋-GB2312"/>
              </w:rPr>
            </w:pPr>
            <w:r>
              <w:rPr>
                <w:rFonts w:ascii="CESI仿宋-GB2312" w:eastAsia="CESI仿宋-GB2312" w:hAnsi="CESI仿宋-GB2312" w:cs="CESI仿宋-GB2312" w:hint="eastAsia"/>
              </w:rPr>
              <w:t>整改建议和措施</w:t>
            </w:r>
          </w:p>
        </w:tc>
        <w:tc>
          <w:tcPr>
            <w:tcW w:w="1073" w:type="dxa"/>
            <w:vMerge/>
            <w:tcBorders>
              <w:top w:val="single" w:sz="8" w:space="0" w:color="000000"/>
              <w:left w:val="single" w:sz="8" w:space="0" w:color="000000"/>
              <w:bottom w:val="single" w:sz="8" w:space="0" w:color="000000"/>
              <w:right w:val="single" w:sz="8" w:space="0" w:color="000000"/>
            </w:tcBorders>
            <w:vAlign w:val="center"/>
          </w:tcPr>
          <w:p w:rsidR="00402C12" w:rsidRDefault="00402C12">
            <w:pPr>
              <w:rPr>
                <w:rFonts w:ascii="CESI仿宋-GB2312" w:eastAsia="CESI仿宋-GB2312" w:hAnsi="CESI仿宋-GB2312" w:cs="CESI仿宋-GB2312"/>
              </w:rPr>
            </w:pPr>
          </w:p>
        </w:tc>
        <w:tc>
          <w:tcPr>
            <w:tcW w:w="1177" w:type="dxa"/>
            <w:vMerge/>
            <w:tcBorders>
              <w:top w:val="single" w:sz="8" w:space="0" w:color="000000"/>
              <w:left w:val="single" w:sz="8" w:space="0" w:color="000000"/>
              <w:bottom w:val="single" w:sz="8" w:space="0" w:color="000000"/>
              <w:right w:val="single" w:sz="8" w:space="0" w:color="000000"/>
            </w:tcBorders>
            <w:vAlign w:val="center"/>
          </w:tcPr>
          <w:p w:rsidR="00402C12" w:rsidRDefault="00402C12">
            <w:pPr>
              <w:rPr>
                <w:rFonts w:ascii="CESI仿宋-GB2312" w:eastAsia="CESI仿宋-GB2312" w:hAnsi="CESI仿宋-GB2312" w:cs="CESI仿宋-GB2312"/>
              </w:rPr>
            </w:pPr>
          </w:p>
        </w:tc>
        <w:tc>
          <w:tcPr>
            <w:tcW w:w="1659" w:type="dxa"/>
            <w:vMerge/>
            <w:tcBorders>
              <w:top w:val="single" w:sz="8" w:space="0" w:color="000000"/>
              <w:left w:val="single" w:sz="8" w:space="0" w:color="000000"/>
              <w:bottom w:val="single" w:sz="8" w:space="0" w:color="000000"/>
              <w:right w:val="single" w:sz="8" w:space="0" w:color="000000"/>
            </w:tcBorders>
            <w:vAlign w:val="center"/>
          </w:tcPr>
          <w:p w:rsidR="00402C12" w:rsidRDefault="00402C12">
            <w:pPr>
              <w:rPr>
                <w:rFonts w:ascii="CESI仿宋-GB2312" w:eastAsia="CESI仿宋-GB2312" w:hAnsi="CESI仿宋-GB2312" w:cs="CESI仿宋-GB2312"/>
              </w:rPr>
            </w:pPr>
          </w:p>
        </w:tc>
      </w:tr>
      <w:tr w:rsidR="00402C12">
        <w:trPr>
          <w:trHeight w:val="726"/>
        </w:trPr>
        <w:tc>
          <w:tcPr>
            <w:tcW w:w="1205" w:type="dxa"/>
            <w:vMerge/>
            <w:tcBorders>
              <w:top w:val="single" w:sz="8" w:space="0" w:color="000000"/>
              <w:left w:val="single" w:sz="8" w:space="0" w:color="000000"/>
              <w:bottom w:val="single" w:sz="8" w:space="0" w:color="000000"/>
              <w:right w:val="single" w:sz="8" w:space="0" w:color="000000"/>
            </w:tcBorders>
            <w:vAlign w:val="center"/>
          </w:tcPr>
          <w:p w:rsidR="00402C12" w:rsidRDefault="00402C12">
            <w:pPr>
              <w:pStyle w:val="2"/>
              <w:spacing w:line="240" w:lineRule="exact"/>
              <w:ind w:leftChars="-31" w:left="-59" w:firstLineChars="0" w:hanging="6"/>
              <w:jc w:val="left"/>
              <w:rPr>
                <w:rFonts w:ascii="CESI仿宋-GB2312" w:eastAsia="CESI仿宋-GB2312" w:hAnsi="CESI仿宋-GB2312" w:cs="CESI仿宋-GB2312"/>
                <w:color w:val="000000"/>
                <w:szCs w:val="21"/>
              </w:rPr>
            </w:pPr>
          </w:p>
        </w:tc>
        <w:tc>
          <w:tcPr>
            <w:tcW w:w="681" w:type="dxa"/>
            <w:tcBorders>
              <w:top w:val="single" w:sz="8" w:space="0" w:color="000000"/>
              <w:left w:val="single" w:sz="8" w:space="0" w:color="000000"/>
              <w:bottom w:val="single" w:sz="8" w:space="0" w:color="000000"/>
              <w:right w:val="single" w:sz="8" w:space="0" w:color="000000"/>
            </w:tcBorders>
            <w:vAlign w:val="center"/>
          </w:tcPr>
          <w:p w:rsidR="00402C12" w:rsidRDefault="00402C12" w:rsidP="000133D7">
            <w:pPr>
              <w:pStyle w:val="2"/>
              <w:spacing w:line="240" w:lineRule="exact"/>
              <w:ind w:leftChars="0" w:left="0" w:firstLineChars="196" w:firstLine="412"/>
              <w:rPr>
                <w:rFonts w:ascii="CESI仿宋-GB2312" w:eastAsia="CESI仿宋-GB2312" w:hAnsi="CESI仿宋-GB2312" w:cs="CESI仿宋-GB2312"/>
                <w:color w:val="000000"/>
                <w:szCs w:val="21"/>
              </w:rPr>
            </w:pPr>
          </w:p>
        </w:tc>
        <w:tc>
          <w:tcPr>
            <w:tcW w:w="1650" w:type="dxa"/>
            <w:tcBorders>
              <w:top w:val="single" w:sz="8" w:space="0" w:color="000000"/>
              <w:left w:val="single" w:sz="8" w:space="0" w:color="000000"/>
              <w:bottom w:val="single" w:sz="8" w:space="0" w:color="000000"/>
              <w:right w:val="single" w:sz="8" w:space="0" w:color="000000"/>
            </w:tcBorders>
            <w:vAlign w:val="center"/>
          </w:tcPr>
          <w:p w:rsidR="00402C12" w:rsidRDefault="00402C12" w:rsidP="000133D7">
            <w:pPr>
              <w:pStyle w:val="2"/>
              <w:spacing w:line="240" w:lineRule="exact"/>
              <w:ind w:leftChars="0" w:left="0" w:firstLineChars="196" w:firstLine="412"/>
              <w:rPr>
                <w:rFonts w:ascii="CESI仿宋-GB2312" w:eastAsia="CESI仿宋-GB2312" w:hAnsi="CESI仿宋-GB2312" w:cs="CESI仿宋-GB2312"/>
                <w:color w:val="000000"/>
                <w:szCs w:val="21"/>
              </w:rPr>
            </w:pPr>
          </w:p>
        </w:tc>
        <w:tc>
          <w:tcPr>
            <w:tcW w:w="2019" w:type="dxa"/>
            <w:tcBorders>
              <w:top w:val="single" w:sz="8" w:space="0" w:color="000000"/>
              <w:left w:val="single" w:sz="8" w:space="0" w:color="000000"/>
              <w:bottom w:val="single" w:sz="8" w:space="0" w:color="000000"/>
              <w:right w:val="single" w:sz="8" w:space="0" w:color="000000"/>
            </w:tcBorders>
            <w:vAlign w:val="center"/>
          </w:tcPr>
          <w:p w:rsidR="00402C12" w:rsidRDefault="00402C12" w:rsidP="000133D7">
            <w:pPr>
              <w:pStyle w:val="2"/>
              <w:spacing w:line="240" w:lineRule="exact"/>
              <w:ind w:leftChars="0" w:left="0" w:firstLineChars="196" w:firstLine="412"/>
              <w:rPr>
                <w:rFonts w:ascii="CESI仿宋-GB2312" w:eastAsia="CESI仿宋-GB2312" w:hAnsi="CESI仿宋-GB2312" w:cs="CESI仿宋-GB2312"/>
                <w:color w:val="000000"/>
                <w:szCs w:val="21"/>
              </w:rPr>
            </w:pPr>
          </w:p>
        </w:tc>
        <w:tc>
          <w:tcPr>
            <w:tcW w:w="4419" w:type="dxa"/>
            <w:tcBorders>
              <w:top w:val="single" w:sz="8" w:space="0" w:color="000000"/>
              <w:left w:val="single" w:sz="8" w:space="0" w:color="000000"/>
              <w:bottom w:val="single" w:sz="8" w:space="0" w:color="000000"/>
              <w:right w:val="single" w:sz="8" w:space="0" w:color="000000"/>
            </w:tcBorders>
            <w:vAlign w:val="center"/>
          </w:tcPr>
          <w:p w:rsidR="00402C12" w:rsidRDefault="00402C12">
            <w:pPr>
              <w:rPr>
                <w:rFonts w:ascii="CESI仿宋-GB2312" w:eastAsia="CESI仿宋-GB2312" w:hAnsi="CESI仿宋-GB2312" w:cs="CESI仿宋-GB2312"/>
              </w:rPr>
            </w:pPr>
          </w:p>
        </w:tc>
        <w:tc>
          <w:tcPr>
            <w:tcW w:w="1073" w:type="dxa"/>
            <w:tcBorders>
              <w:top w:val="single" w:sz="8" w:space="0" w:color="000000"/>
              <w:left w:val="single" w:sz="8" w:space="0" w:color="000000"/>
              <w:bottom w:val="single" w:sz="8" w:space="0" w:color="000000"/>
              <w:right w:val="single" w:sz="8" w:space="0" w:color="000000"/>
            </w:tcBorders>
            <w:vAlign w:val="center"/>
          </w:tcPr>
          <w:p w:rsidR="00402C12" w:rsidRDefault="00402C12">
            <w:pPr>
              <w:rPr>
                <w:rFonts w:ascii="CESI仿宋-GB2312" w:eastAsia="CESI仿宋-GB2312" w:hAnsi="CESI仿宋-GB2312" w:cs="CESI仿宋-GB2312"/>
              </w:rPr>
            </w:pPr>
          </w:p>
        </w:tc>
        <w:tc>
          <w:tcPr>
            <w:tcW w:w="1177" w:type="dxa"/>
            <w:tcBorders>
              <w:top w:val="single" w:sz="8" w:space="0" w:color="000000"/>
              <w:left w:val="single" w:sz="8" w:space="0" w:color="000000"/>
              <w:bottom w:val="single" w:sz="8" w:space="0" w:color="000000"/>
              <w:right w:val="single" w:sz="8" w:space="0" w:color="000000"/>
            </w:tcBorders>
            <w:vAlign w:val="center"/>
          </w:tcPr>
          <w:p w:rsidR="00402C12" w:rsidRDefault="00402C12">
            <w:pPr>
              <w:rPr>
                <w:rFonts w:ascii="CESI仿宋-GB2312" w:eastAsia="CESI仿宋-GB2312" w:hAnsi="CESI仿宋-GB2312" w:cs="CESI仿宋-GB2312"/>
              </w:rPr>
            </w:pPr>
          </w:p>
        </w:tc>
        <w:tc>
          <w:tcPr>
            <w:tcW w:w="1659" w:type="dxa"/>
            <w:tcBorders>
              <w:top w:val="single" w:sz="8" w:space="0" w:color="000000"/>
              <w:left w:val="single" w:sz="8" w:space="0" w:color="000000"/>
              <w:bottom w:val="single" w:sz="8" w:space="0" w:color="000000"/>
              <w:right w:val="single" w:sz="8" w:space="0" w:color="000000"/>
            </w:tcBorders>
            <w:vAlign w:val="center"/>
          </w:tcPr>
          <w:p w:rsidR="00402C12" w:rsidRDefault="00402C12">
            <w:pPr>
              <w:rPr>
                <w:rFonts w:ascii="CESI仿宋-GB2312" w:eastAsia="CESI仿宋-GB2312" w:hAnsi="CESI仿宋-GB2312" w:cs="CESI仿宋-GB2312"/>
              </w:rPr>
            </w:pPr>
          </w:p>
        </w:tc>
      </w:tr>
      <w:tr w:rsidR="00402C12">
        <w:trPr>
          <w:trHeight w:val="776"/>
        </w:trPr>
        <w:tc>
          <w:tcPr>
            <w:tcW w:w="1205" w:type="dxa"/>
            <w:vMerge/>
            <w:tcBorders>
              <w:top w:val="single" w:sz="8" w:space="0" w:color="000000"/>
              <w:left w:val="single" w:sz="8" w:space="0" w:color="000000"/>
              <w:bottom w:val="single" w:sz="8" w:space="0" w:color="000000"/>
              <w:right w:val="single" w:sz="8" w:space="0" w:color="000000"/>
            </w:tcBorders>
            <w:vAlign w:val="center"/>
          </w:tcPr>
          <w:p w:rsidR="00402C12" w:rsidRDefault="00402C12">
            <w:pPr>
              <w:pStyle w:val="2"/>
              <w:spacing w:line="240" w:lineRule="exact"/>
              <w:ind w:leftChars="-31" w:left="-59" w:firstLineChars="0" w:hanging="6"/>
              <w:jc w:val="left"/>
              <w:rPr>
                <w:rFonts w:ascii="CESI仿宋-GB2312" w:eastAsia="CESI仿宋-GB2312" w:hAnsi="CESI仿宋-GB2312" w:cs="CESI仿宋-GB2312"/>
                <w:color w:val="000000"/>
                <w:szCs w:val="21"/>
              </w:rPr>
            </w:pPr>
          </w:p>
        </w:tc>
        <w:tc>
          <w:tcPr>
            <w:tcW w:w="681" w:type="dxa"/>
            <w:tcBorders>
              <w:top w:val="single" w:sz="8" w:space="0" w:color="000000"/>
              <w:left w:val="single" w:sz="8" w:space="0" w:color="000000"/>
              <w:bottom w:val="single" w:sz="8" w:space="0" w:color="000000"/>
              <w:right w:val="single" w:sz="8" w:space="0" w:color="000000"/>
            </w:tcBorders>
            <w:vAlign w:val="center"/>
          </w:tcPr>
          <w:p w:rsidR="00402C12" w:rsidRDefault="00402C12" w:rsidP="000133D7">
            <w:pPr>
              <w:pStyle w:val="2"/>
              <w:spacing w:line="240" w:lineRule="exact"/>
              <w:ind w:leftChars="0" w:left="0" w:firstLineChars="196" w:firstLine="412"/>
              <w:rPr>
                <w:rFonts w:ascii="CESI仿宋-GB2312" w:eastAsia="CESI仿宋-GB2312" w:hAnsi="CESI仿宋-GB2312" w:cs="CESI仿宋-GB2312"/>
                <w:color w:val="000000"/>
                <w:szCs w:val="21"/>
              </w:rPr>
            </w:pPr>
          </w:p>
        </w:tc>
        <w:tc>
          <w:tcPr>
            <w:tcW w:w="1650" w:type="dxa"/>
            <w:tcBorders>
              <w:top w:val="single" w:sz="8" w:space="0" w:color="000000"/>
              <w:left w:val="single" w:sz="8" w:space="0" w:color="000000"/>
              <w:bottom w:val="single" w:sz="8" w:space="0" w:color="000000"/>
              <w:right w:val="single" w:sz="8" w:space="0" w:color="000000"/>
            </w:tcBorders>
            <w:vAlign w:val="center"/>
          </w:tcPr>
          <w:p w:rsidR="00402C12" w:rsidRDefault="00402C12" w:rsidP="000133D7">
            <w:pPr>
              <w:pStyle w:val="2"/>
              <w:spacing w:line="240" w:lineRule="exact"/>
              <w:ind w:leftChars="0" w:left="0" w:firstLineChars="196" w:firstLine="412"/>
              <w:rPr>
                <w:rFonts w:ascii="CESI仿宋-GB2312" w:eastAsia="CESI仿宋-GB2312" w:hAnsi="CESI仿宋-GB2312" w:cs="CESI仿宋-GB2312"/>
                <w:color w:val="000000"/>
                <w:szCs w:val="21"/>
              </w:rPr>
            </w:pPr>
          </w:p>
        </w:tc>
        <w:tc>
          <w:tcPr>
            <w:tcW w:w="2019" w:type="dxa"/>
            <w:tcBorders>
              <w:top w:val="single" w:sz="8" w:space="0" w:color="000000"/>
              <w:left w:val="single" w:sz="8" w:space="0" w:color="000000"/>
              <w:bottom w:val="single" w:sz="8" w:space="0" w:color="000000"/>
              <w:right w:val="single" w:sz="8" w:space="0" w:color="000000"/>
            </w:tcBorders>
            <w:vAlign w:val="center"/>
          </w:tcPr>
          <w:p w:rsidR="00402C12" w:rsidRDefault="00402C12" w:rsidP="000133D7">
            <w:pPr>
              <w:pStyle w:val="2"/>
              <w:spacing w:line="240" w:lineRule="exact"/>
              <w:ind w:leftChars="0" w:left="0" w:firstLineChars="196" w:firstLine="412"/>
              <w:rPr>
                <w:rFonts w:ascii="CESI仿宋-GB2312" w:eastAsia="CESI仿宋-GB2312" w:hAnsi="CESI仿宋-GB2312" w:cs="CESI仿宋-GB2312"/>
                <w:color w:val="000000"/>
                <w:szCs w:val="21"/>
              </w:rPr>
            </w:pPr>
          </w:p>
        </w:tc>
        <w:tc>
          <w:tcPr>
            <w:tcW w:w="4419" w:type="dxa"/>
            <w:tcBorders>
              <w:top w:val="single" w:sz="8" w:space="0" w:color="000000"/>
              <w:left w:val="single" w:sz="8" w:space="0" w:color="000000"/>
              <w:bottom w:val="single" w:sz="8" w:space="0" w:color="000000"/>
              <w:right w:val="single" w:sz="8" w:space="0" w:color="000000"/>
            </w:tcBorders>
            <w:vAlign w:val="center"/>
          </w:tcPr>
          <w:p w:rsidR="00402C12" w:rsidRDefault="00402C12">
            <w:pPr>
              <w:rPr>
                <w:rFonts w:ascii="CESI仿宋-GB2312" w:eastAsia="CESI仿宋-GB2312" w:hAnsi="CESI仿宋-GB2312" w:cs="CESI仿宋-GB2312"/>
              </w:rPr>
            </w:pPr>
          </w:p>
        </w:tc>
        <w:tc>
          <w:tcPr>
            <w:tcW w:w="1073" w:type="dxa"/>
            <w:tcBorders>
              <w:top w:val="single" w:sz="8" w:space="0" w:color="000000"/>
              <w:left w:val="single" w:sz="8" w:space="0" w:color="000000"/>
              <w:bottom w:val="single" w:sz="8" w:space="0" w:color="000000"/>
              <w:right w:val="single" w:sz="8" w:space="0" w:color="000000"/>
            </w:tcBorders>
            <w:vAlign w:val="center"/>
          </w:tcPr>
          <w:p w:rsidR="00402C12" w:rsidRDefault="00402C12">
            <w:pPr>
              <w:rPr>
                <w:rFonts w:ascii="CESI仿宋-GB2312" w:eastAsia="CESI仿宋-GB2312" w:hAnsi="CESI仿宋-GB2312" w:cs="CESI仿宋-GB2312"/>
              </w:rPr>
            </w:pPr>
          </w:p>
        </w:tc>
        <w:tc>
          <w:tcPr>
            <w:tcW w:w="1177" w:type="dxa"/>
            <w:tcBorders>
              <w:top w:val="single" w:sz="8" w:space="0" w:color="000000"/>
              <w:left w:val="single" w:sz="8" w:space="0" w:color="000000"/>
              <w:bottom w:val="single" w:sz="8" w:space="0" w:color="000000"/>
              <w:right w:val="single" w:sz="8" w:space="0" w:color="000000"/>
            </w:tcBorders>
            <w:vAlign w:val="center"/>
          </w:tcPr>
          <w:p w:rsidR="00402C12" w:rsidRDefault="00402C12">
            <w:pPr>
              <w:rPr>
                <w:rFonts w:ascii="CESI仿宋-GB2312" w:eastAsia="CESI仿宋-GB2312" w:hAnsi="CESI仿宋-GB2312" w:cs="CESI仿宋-GB2312"/>
              </w:rPr>
            </w:pPr>
          </w:p>
        </w:tc>
        <w:tc>
          <w:tcPr>
            <w:tcW w:w="1659" w:type="dxa"/>
            <w:tcBorders>
              <w:top w:val="single" w:sz="8" w:space="0" w:color="000000"/>
              <w:left w:val="single" w:sz="8" w:space="0" w:color="000000"/>
              <w:bottom w:val="single" w:sz="8" w:space="0" w:color="000000"/>
              <w:right w:val="single" w:sz="8" w:space="0" w:color="000000"/>
            </w:tcBorders>
            <w:vAlign w:val="center"/>
          </w:tcPr>
          <w:p w:rsidR="00402C12" w:rsidRDefault="00402C12">
            <w:pPr>
              <w:rPr>
                <w:rFonts w:ascii="CESI仿宋-GB2312" w:eastAsia="CESI仿宋-GB2312" w:hAnsi="CESI仿宋-GB2312" w:cs="CESI仿宋-GB2312"/>
              </w:rPr>
            </w:pPr>
          </w:p>
        </w:tc>
      </w:tr>
    </w:tbl>
    <w:p w:rsidR="00402C12" w:rsidRDefault="00402C12">
      <w:pPr>
        <w:rPr>
          <w:rFonts w:ascii="仿宋" w:eastAsia="仿宋" w:hAnsi="仿宋" w:cs="仿宋_GB2312"/>
          <w:kern w:val="0"/>
          <w:sz w:val="24"/>
        </w:rPr>
      </w:pPr>
    </w:p>
    <w:sectPr w:rsidR="00402C12" w:rsidSect="00402C12">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AE0" w:rsidRDefault="00AF3AE0" w:rsidP="00402C12">
      <w:r>
        <w:separator/>
      </w:r>
    </w:p>
  </w:endnote>
  <w:endnote w:type="continuationSeparator" w:id="0">
    <w:p w:rsidR="00AF3AE0" w:rsidRDefault="00AF3AE0" w:rsidP="00402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CESI仿宋-GB2312">
    <w:altName w:val="仿宋"/>
    <w:charset w:val="86"/>
    <w:family w:val="auto"/>
    <w:pitch w:val="default"/>
    <w:sig w:usb0="00000000" w:usb1="0000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12" w:rsidRDefault="00C73450">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402C12" w:rsidRDefault="00C73450">
                <w:pPr>
                  <w:pStyle w:val="a7"/>
                </w:pPr>
                <w:r>
                  <w:rPr>
                    <w:rFonts w:hint="eastAsia"/>
                  </w:rPr>
                  <w:fldChar w:fldCharType="begin"/>
                </w:r>
                <w:r w:rsidR="00AD6696">
                  <w:rPr>
                    <w:rFonts w:hint="eastAsia"/>
                  </w:rPr>
                  <w:instrText xml:space="preserve"> PAGE  \* MERGEFORMAT </w:instrText>
                </w:r>
                <w:r>
                  <w:rPr>
                    <w:rFonts w:hint="eastAsia"/>
                  </w:rPr>
                  <w:fldChar w:fldCharType="separate"/>
                </w:r>
                <w:r w:rsidR="00A644C5">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AE0" w:rsidRDefault="00AF3AE0" w:rsidP="00402C12">
      <w:r>
        <w:separator/>
      </w:r>
    </w:p>
  </w:footnote>
  <w:footnote w:type="continuationSeparator" w:id="0">
    <w:p w:rsidR="00AF3AE0" w:rsidRDefault="00AF3AE0" w:rsidP="00402C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VkNTJkZDhlYzUwMjFjOTQ2YjllNjJmOWYwMjk0N2EifQ=="/>
  </w:docVars>
  <w:rsids>
    <w:rsidRoot w:val="003819CC"/>
    <w:rsid w:val="000133D7"/>
    <w:rsid w:val="0003150D"/>
    <w:rsid w:val="00032D5B"/>
    <w:rsid w:val="0005060D"/>
    <w:rsid w:val="000521D0"/>
    <w:rsid w:val="000C6C9D"/>
    <w:rsid w:val="000F28D9"/>
    <w:rsid w:val="000F29B6"/>
    <w:rsid w:val="00113CB4"/>
    <w:rsid w:val="001273E2"/>
    <w:rsid w:val="0018212E"/>
    <w:rsid w:val="001A0747"/>
    <w:rsid w:val="001C14E5"/>
    <w:rsid w:val="001E448E"/>
    <w:rsid w:val="00217914"/>
    <w:rsid w:val="00217B28"/>
    <w:rsid w:val="002217A1"/>
    <w:rsid w:val="00225276"/>
    <w:rsid w:val="0023688F"/>
    <w:rsid w:val="00260231"/>
    <w:rsid w:val="00281B65"/>
    <w:rsid w:val="002C5BFB"/>
    <w:rsid w:val="002C5E4F"/>
    <w:rsid w:val="002E35DC"/>
    <w:rsid w:val="002F002E"/>
    <w:rsid w:val="0030403E"/>
    <w:rsid w:val="00333BFB"/>
    <w:rsid w:val="00335F4D"/>
    <w:rsid w:val="0036373E"/>
    <w:rsid w:val="00375309"/>
    <w:rsid w:val="003819CC"/>
    <w:rsid w:val="00402C12"/>
    <w:rsid w:val="00426FFF"/>
    <w:rsid w:val="004840D9"/>
    <w:rsid w:val="004D54F4"/>
    <w:rsid w:val="0052530B"/>
    <w:rsid w:val="005477A1"/>
    <w:rsid w:val="005C2B17"/>
    <w:rsid w:val="005F6586"/>
    <w:rsid w:val="006065D2"/>
    <w:rsid w:val="006178E4"/>
    <w:rsid w:val="00641781"/>
    <w:rsid w:val="00664CC9"/>
    <w:rsid w:val="00667C34"/>
    <w:rsid w:val="006A6424"/>
    <w:rsid w:val="006C05E0"/>
    <w:rsid w:val="006D546A"/>
    <w:rsid w:val="006E4083"/>
    <w:rsid w:val="006F5FB6"/>
    <w:rsid w:val="007017BE"/>
    <w:rsid w:val="00717958"/>
    <w:rsid w:val="00751093"/>
    <w:rsid w:val="007706F5"/>
    <w:rsid w:val="007A4A81"/>
    <w:rsid w:val="007A5500"/>
    <w:rsid w:val="007E54BF"/>
    <w:rsid w:val="00831D75"/>
    <w:rsid w:val="00861C15"/>
    <w:rsid w:val="0087248C"/>
    <w:rsid w:val="008D07C3"/>
    <w:rsid w:val="0090243F"/>
    <w:rsid w:val="009464C8"/>
    <w:rsid w:val="009903EF"/>
    <w:rsid w:val="009D4B6A"/>
    <w:rsid w:val="009F15E3"/>
    <w:rsid w:val="00A20D8F"/>
    <w:rsid w:val="00A4555C"/>
    <w:rsid w:val="00A53C96"/>
    <w:rsid w:val="00A644C5"/>
    <w:rsid w:val="00A64B5F"/>
    <w:rsid w:val="00A86493"/>
    <w:rsid w:val="00A97EAB"/>
    <w:rsid w:val="00AD1675"/>
    <w:rsid w:val="00AD6696"/>
    <w:rsid w:val="00AF3AE0"/>
    <w:rsid w:val="00B02CBC"/>
    <w:rsid w:val="00B21DAF"/>
    <w:rsid w:val="00B3663A"/>
    <w:rsid w:val="00B70BE1"/>
    <w:rsid w:val="00C6602B"/>
    <w:rsid w:val="00C7021B"/>
    <w:rsid w:val="00C73450"/>
    <w:rsid w:val="00CB268D"/>
    <w:rsid w:val="00CC7DCD"/>
    <w:rsid w:val="00D13AEF"/>
    <w:rsid w:val="00D612F7"/>
    <w:rsid w:val="00D810E3"/>
    <w:rsid w:val="00D87BF8"/>
    <w:rsid w:val="00D916FC"/>
    <w:rsid w:val="00DE420D"/>
    <w:rsid w:val="00E12190"/>
    <w:rsid w:val="00E444CB"/>
    <w:rsid w:val="00E845C5"/>
    <w:rsid w:val="00F8481B"/>
    <w:rsid w:val="00FC1B0C"/>
    <w:rsid w:val="00FF27F5"/>
    <w:rsid w:val="00FF632B"/>
    <w:rsid w:val="01646566"/>
    <w:rsid w:val="01895070"/>
    <w:rsid w:val="02BA1847"/>
    <w:rsid w:val="02C91EC2"/>
    <w:rsid w:val="04934604"/>
    <w:rsid w:val="04D11CDF"/>
    <w:rsid w:val="0563503F"/>
    <w:rsid w:val="06162FB4"/>
    <w:rsid w:val="0687375E"/>
    <w:rsid w:val="0739675A"/>
    <w:rsid w:val="07E57022"/>
    <w:rsid w:val="08FC1732"/>
    <w:rsid w:val="0A3B0591"/>
    <w:rsid w:val="0B6002EC"/>
    <w:rsid w:val="0BEB74EB"/>
    <w:rsid w:val="0D250039"/>
    <w:rsid w:val="0DE341C7"/>
    <w:rsid w:val="0E684A6A"/>
    <w:rsid w:val="0EB15F09"/>
    <w:rsid w:val="11337DAB"/>
    <w:rsid w:val="149472E5"/>
    <w:rsid w:val="15585220"/>
    <w:rsid w:val="15BD0C5B"/>
    <w:rsid w:val="167F1EA3"/>
    <w:rsid w:val="17097FEC"/>
    <w:rsid w:val="18AC1856"/>
    <w:rsid w:val="1A8E6FB2"/>
    <w:rsid w:val="1B017F81"/>
    <w:rsid w:val="1BDE4DDE"/>
    <w:rsid w:val="1CD87BD3"/>
    <w:rsid w:val="1D9E2B0D"/>
    <w:rsid w:val="1E0706A1"/>
    <w:rsid w:val="1F161DAD"/>
    <w:rsid w:val="1FFB5E71"/>
    <w:rsid w:val="21A165ED"/>
    <w:rsid w:val="23B30202"/>
    <w:rsid w:val="23F14894"/>
    <w:rsid w:val="26697160"/>
    <w:rsid w:val="26B7667F"/>
    <w:rsid w:val="291400AF"/>
    <w:rsid w:val="2A176E3A"/>
    <w:rsid w:val="2ADE0C19"/>
    <w:rsid w:val="2C1B31FA"/>
    <w:rsid w:val="2D07231B"/>
    <w:rsid w:val="2D805DFA"/>
    <w:rsid w:val="2DBB6D70"/>
    <w:rsid w:val="2EE43E14"/>
    <w:rsid w:val="2F4D56BE"/>
    <w:rsid w:val="30743BF4"/>
    <w:rsid w:val="313B57E1"/>
    <w:rsid w:val="32162C2C"/>
    <w:rsid w:val="328928B7"/>
    <w:rsid w:val="32BD2150"/>
    <w:rsid w:val="32C41CA8"/>
    <w:rsid w:val="33433E01"/>
    <w:rsid w:val="34AA53DE"/>
    <w:rsid w:val="34C85D89"/>
    <w:rsid w:val="361A15C6"/>
    <w:rsid w:val="378255EE"/>
    <w:rsid w:val="396D2757"/>
    <w:rsid w:val="399E7D96"/>
    <w:rsid w:val="3AE4383F"/>
    <w:rsid w:val="3CAF7472"/>
    <w:rsid w:val="3DB50489"/>
    <w:rsid w:val="3E374305"/>
    <w:rsid w:val="3FB56A2A"/>
    <w:rsid w:val="40791106"/>
    <w:rsid w:val="40E5556F"/>
    <w:rsid w:val="422A5E38"/>
    <w:rsid w:val="43157036"/>
    <w:rsid w:val="439842B4"/>
    <w:rsid w:val="43FA7467"/>
    <w:rsid w:val="457731A2"/>
    <w:rsid w:val="45A9353E"/>
    <w:rsid w:val="47825D19"/>
    <w:rsid w:val="478D2F6C"/>
    <w:rsid w:val="48E81A58"/>
    <w:rsid w:val="4BC2286C"/>
    <w:rsid w:val="4C434565"/>
    <w:rsid w:val="4D4D062F"/>
    <w:rsid w:val="4D640503"/>
    <w:rsid w:val="4D773A17"/>
    <w:rsid w:val="4F1C7C21"/>
    <w:rsid w:val="4F2242F9"/>
    <w:rsid w:val="4FDD0D6B"/>
    <w:rsid w:val="50B0723C"/>
    <w:rsid w:val="50B5123C"/>
    <w:rsid w:val="50E068B3"/>
    <w:rsid w:val="511F4489"/>
    <w:rsid w:val="511F604E"/>
    <w:rsid w:val="51813D62"/>
    <w:rsid w:val="52017308"/>
    <w:rsid w:val="522A0E20"/>
    <w:rsid w:val="52773D66"/>
    <w:rsid w:val="53F97328"/>
    <w:rsid w:val="575C3702"/>
    <w:rsid w:val="57725659"/>
    <w:rsid w:val="59D93176"/>
    <w:rsid w:val="5A623EC0"/>
    <w:rsid w:val="5A7620DD"/>
    <w:rsid w:val="5ACC5BD3"/>
    <w:rsid w:val="5DCC1B0F"/>
    <w:rsid w:val="5E7319E1"/>
    <w:rsid w:val="60F129FD"/>
    <w:rsid w:val="612776D1"/>
    <w:rsid w:val="61C71B2D"/>
    <w:rsid w:val="61FA0257"/>
    <w:rsid w:val="62FB5CE8"/>
    <w:rsid w:val="632035AB"/>
    <w:rsid w:val="65E427F0"/>
    <w:rsid w:val="67F70CA4"/>
    <w:rsid w:val="689C71C7"/>
    <w:rsid w:val="69365BE4"/>
    <w:rsid w:val="69396565"/>
    <w:rsid w:val="69EC5C80"/>
    <w:rsid w:val="6A2F590D"/>
    <w:rsid w:val="6A913C98"/>
    <w:rsid w:val="6B540154"/>
    <w:rsid w:val="6B617402"/>
    <w:rsid w:val="6D053E73"/>
    <w:rsid w:val="6DB85781"/>
    <w:rsid w:val="6E01001C"/>
    <w:rsid w:val="6E0A4AFF"/>
    <w:rsid w:val="6E6D4733"/>
    <w:rsid w:val="6F451724"/>
    <w:rsid w:val="702D2315"/>
    <w:rsid w:val="73AE7BB2"/>
    <w:rsid w:val="73CD647A"/>
    <w:rsid w:val="74094723"/>
    <w:rsid w:val="752B55B7"/>
    <w:rsid w:val="786C5383"/>
    <w:rsid w:val="7AF605EB"/>
    <w:rsid w:val="7D4F1145"/>
    <w:rsid w:val="7D867B68"/>
    <w:rsid w:val="7DE614FB"/>
    <w:rsid w:val="7DED0D8C"/>
    <w:rsid w:val="7DFB2D93"/>
    <w:rsid w:val="7E903407"/>
    <w:rsid w:val="7F320F20"/>
    <w:rsid w:val="7F5658D6"/>
    <w:rsid w:val="7F5921C6"/>
    <w:rsid w:val="7FAD55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uiPriority="99" w:unhideWhenUsed="1" w:qFormat="1"/>
    <w:lsdException w:name="Subtitle" w:qFormat="1"/>
    <w:lsdException w:name="Date" w:qFormat="1"/>
    <w:lsdException w:name="Body Text First Inden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402C1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402C12"/>
    <w:pPr>
      <w:spacing w:beforeAutospacing="1"/>
      <w:ind w:firstLineChars="200" w:firstLine="420"/>
    </w:pPr>
  </w:style>
  <w:style w:type="paragraph" w:styleId="a3">
    <w:name w:val="Body Text Indent"/>
    <w:basedOn w:val="a"/>
    <w:next w:val="a4"/>
    <w:uiPriority w:val="99"/>
    <w:unhideWhenUsed/>
    <w:qFormat/>
    <w:rsid w:val="00402C12"/>
    <w:pPr>
      <w:ind w:leftChars="200" w:left="420"/>
    </w:pPr>
  </w:style>
  <w:style w:type="paragraph" w:styleId="a4">
    <w:name w:val="Normal Indent"/>
    <w:basedOn w:val="a"/>
    <w:qFormat/>
    <w:rsid w:val="00402C12"/>
    <w:pPr>
      <w:ind w:firstLineChars="200" w:firstLine="420"/>
    </w:pPr>
    <w:rPr>
      <w:rFonts w:ascii="Calibri" w:eastAsia="仿宋" w:hAnsi="Calibri" w:cs="宋体"/>
      <w:sz w:val="32"/>
    </w:rPr>
  </w:style>
  <w:style w:type="paragraph" w:styleId="a5">
    <w:name w:val="Date"/>
    <w:basedOn w:val="a"/>
    <w:next w:val="a"/>
    <w:link w:val="Char"/>
    <w:qFormat/>
    <w:rsid w:val="00402C12"/>
    <w:pPr>
      <w:ind w:leftChars="2500" w:left="100"/>
    </w:pPr>
  </w:style>
  <w:style w:type="paragraph" w:styleId="a6">
    <w:name w:val="Balloon Text"/>
    <w:basedOn w:val="a"/>
    <w:link w:val="Char0"/>
    <w:qFormat/>
    <w:rsid w:val="00402C12"/>
    <w:rPr>
      <w:sz w:val="18"/>
      <w:szCs w:val="18"/>
    </w:rPr>
  </w:style>
  <w:style w:type="paragraph" w:styleId="a7">
    <w:name w:val="footer"/>
    <w:basedOn w:val="a"/>
    <w:qFormat/>
    <w:rsid w:val="00402C12"/>
    <w:pPr>
      <w:tabs>
        <w:tab w:val="center" w:pos="4153"/>
        <w:tab w:val="right" w:pos="8306"/>
      </w:tabs>
      <w:snapToGrid w:val="0"/>
      <w:jc w:val="left"/>
    </w:pPr>
    <w:rPr>
      <w:sz w:val="18"/>
      <w:szCs w:val="18"/>
    </w:rPr>
  </w:style>
  <w:style w:type="paragraph" w:styleId="a8">
    <w:name w:val="header"/>
    <w:basedOn w:val="a"/>
    <w:qFormat/>
    <w:rsid w:val="00402C1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sid w:val="00402C12"/>
    <w:pPr>
      <w:spacing w:beforeAutospacing="1" w:afterAutospacing="1"/>
      <w:jc w:val="left"/>
    </w:pPr>
    <w:rPr>
      <w:rFonts w:cs="Times New Roman"/>
      <w:kern w:val="0"/>
      <w:sz w:val="24"/>
    </w:rPr>
  </w:style>
  <w:style w:type="character" w:styleId="aa">
    <w:name w:val="Strong"/>
    <w:basedOn w:val="a0"/>
    <w:qFormat/>
    <w:rsid w:val="00402C12"/>
    <w:rPr>
      <w:b/>
    </w:rPr>
  </w:style>
  <w:style w:type="character" w:styleId="ab">
    <w:name w:val="page number"/>
    <w:basedOn w:val="a0"/>
    <w:qFormat/>
    <w:rsid w:val="00402C12"/>
  </w:style>
  <w:style w:type="character" w:styleId="ac">
    <w:name w:val="Hyperlink"/>
    <w:basedOn w:val="a0"/>
    <w:qFormat/>
    <w:rsid w:val="00402C12"/>
    <w:rPr>
      <w:color w:val="0563C1" w:themeColor="hyperlink"/>
      <w:u w:val="single"/>
    </w:rPr>
  </w:style>
  <w:style w:type="character" w:customStyle="1" w:styleId="Char0">
    <w:name w:val="批注框文本 Char"/>
    <w:basedOn w:val="a0"/>
    <w:link w:val="a6"/>
    <w:qFormat/>
    <w:rsid w:val="00402C12"/>
    <w:rPr>
      <w:rFonts w:asciiTheme="minorHAnsi" w:eastAsiaTheme="minorEastAsia" w:hAnsiTheme="minorHAnsi" w:cstheme="minorBidi"/>
      <w:kern w:val="2"/>
      <w:sz w:val="18"/>
      <w:szCs w:val="18"/>
    </w:rPr>
  </w:style>
  <w:style w:type="paragraph" w:customStyle="1" w:styleId="Bodytext1">
    <w:name w:val="Body text|1"/>
    <w:basedOn w:val="a"/>
    <w:qFormat/>
    <w:rsid w:val="00402C12"/>
    <w:pPr>
      <w:spacing w:line="442" w:lineRule="auto"/>
    </w:pPr>
    <w:rPr>
      <w:rFonts w:ascii="宋体" w:eastAsia="宋体" w:hAnsi="宋体" w:cs="宋体"/>
      <w:sz w:val="28"/>
      <w:szCs w:val="28"/>
      <w:lang w:val="zh-TW" w:eastAsia="zh-TW" w:bidi="zh-TW"/>
    </w:rPr>
  </w:style>
  <w:style w:type="paragraph" w:customStyle="1" w:styleId="Headerorfooter1">
    <w:name w:val="Header or footer|1"/>
    <w:basedOn w:val="a"/>
    <w:qFormat/>
    <w:rsid w:val="00402C12"/>
    <w:pPr>
      <w:ind w:firstLine="120"/>
      <w:jc w:val="right"/>
    </w:pPr>
    <w:rPr>
      <w:rFonts w:ascii="宋体" w:eastAsia="宋体" w:hAnsi="宋体" w:cs="宋体"/>
      <w:sz w:val="26"/>
      <w:szCs w:val="26"/>
      <w:lang w:val="zh-TW" w:eastAsia="zh-TW" w:bidi="zh-TW"/>
    </w:rPr>
  </w:style>
  <w:style w:type="character" w:customStyle="1" w:styleId="Char">
    <w:name w:val="日期 Char"/>
    <w:basedOn w:val="a0"/>
    <w:link w:val="a5"/>
    <w:qFormat/>
    <w:rsid w:val="00402C12"/>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AE26E0-3943-4059-BDB3-598D8BF1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6510</Words>
  <Characters>731</Characters>
  <Application>Microsoft Office Word</Application>
  <DocSecurity>4</DocSecurity>
  <Lines>6</Lines>
  <Paragraphs>14</Paragraphs>
  <ScaleCrop>false</ScaleCrop>
  <Company>Microsoft</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2020-06-08T04:12:00Z</cp:lastPrinted>
  <dcterms:created xsi:type="dcterms:W3CDTF">2022-12-22T05:10:00Z</dcterms:created>
  <dcterms:modified xsi:type="dcterms:W3CDTF">2022-12-22T05:10:00Z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17A5CC23DEE440F08674E3DF0C64229D</vt:lpwstr>
  </property>
</Properties>
</file>